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4D0" w:rsidRPr="00694C18" w:rsidRDefault="00F85376" w:rsidP="00694C18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Разяснения</w:t>
      </w:r>
      <w:r w:rsidR="00913465" w:rsidRPr="00694C18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относно документация</w:t>
      </w:r>
      <w:bookmarkStart w:id="0" w:name="_GoBack"/>
      <w:bookmarkEnd w:id="0"/>
    </w:p>
    <w:p w:rsidR="00913465" w:rsidRPr="001E14DB" w:rsidRDefault="00913465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913465" w:rsidRPr="001E14DB" w:rsidRDefault="00913465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913465" w:rsidRDefault="00913465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1E14DB">
        <w:rPr>
          <w:rFonts w:ascii="Times New Roman" w:hAnsi="Times New Roman" w:cs="Times New Roman"/>
          <w:sz w:val="28"/>
          <w:szCs w:val="28"/>
          <w:lang w:val="bg-BG"/>
        </w:rPr>
        <w:t>В отговор на запитване, публикуваме следното:</w:t>
      </w:r>
    </w:p>
    <w:p w:rsidR="009D7CF9" w:rsidRPr="001E14DB" w:rsidRDefault="009D7CF9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913465" w:rsidRPr="001E14DB" w:rsidRDefault="00913465" w:rsidP="009134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1E14DB">
        <w:rPr>
          <w:rFonts w:ascii="Times New Roman" w:hAnsi="Times New Roman" w:cs="Times New Roman"/>
          <w:sz w:val="28"/>
          <w:szCs w:val="28"/>
          <w:lang w:val="bg-BG"/>
        </w:rPr>
        <w:t xml:space="preserve">Съгласно формата на „Редактора на форма“ за обявяване на процедура по ЗОП, </w:t>
      </w:r>
    </w:p>
    <w:p w:rsidR="001E14DB" w:rsidRPr="001E14DB" w:rsidRDefault="001E14DB" w:rsidP="00913465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:rsidR="001E14DB" w:rsidRPr="001E14DB" w:rsidRDefault="001E14DB" w:rsidP="00913465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:rsidR="00913465" w:rsidRPr="001E14DB" w:rsidRDefault="001E14DB" w:rsidP="00913465">
      <w:pPr>
        <w:pStyle w:val="ListParagrap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1E14DB">
        <w:rPr>
          <w:rFonts w:ascii="Times New Roman" w:hAnsi="Times New Roman" w:cs="Times New Roman"/>
          <w:b/>
          <w:sz w:val="28"/>
          <w:szCs w:val="28"/>
          <w:lang w:val="bg-BG"/>
        </w:rPr>
        <w:t>В</w:t>
      </w:r>
      <w:r w:rsidR="00913465" w:rsidRPr="001E14DB">
        <w:rPr>
          <w:rFonts w:ascii="Times New Roman" w:hAnsi="Times New Roman" w:cs="Times New Roman"/>
          <w:b/>
          <w:sz w:val="28"/>
          <w:szCs w:val="28"/>
          <w:lang w:val="bg-BG"/>
        </w:rPr>
        <w:t>ерсия 7,</w:t>
      </w:r>
    </w:p>
    <w:p w:rsidR="00913465" w:rsidRPr="001E14DB" w:rsidRDefault="00913465" w:rsidP="00913465">
      <w:pPr>
        <w:ind w:firstLine="72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1E14DB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Обявление за поръчка</w:t>
      </w:r>
    </w:p>
    <w:p w:rsidR="00913465" w:rsidRPr="001E14DB" w:rsidRDefault="00913465" w:rsidP="00913465">
      <w:pPr>
        <w:pStyle w:val="ListParagrap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1E14DB">
        <w:rPr>
          <w:rFonts w:ascii="Times New Roman" w:hAnsi="Times New Roman" w:cs="Times New Roman"/>
          <w:b/>
          <w:sz w:val="28"/>
          <w:szCs w:val="28"/>
          <w:lang w:val="bg-BG"/>
        </w:rPr>
        <w:t>Директива/2014/24/ЕС/ЗОП,</w:t>
      </w:r>
    </w:p>
    <w:p w:rsidR="00913465" w:rsidRPr="001E14DB" w:rsidRDefault="00913465" w:rsidP="00913465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:rsidR="00913465" w:rsidRPr="001E14DB" w:rsidRDefault="00913465" w:rsidP="00913465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  <w:r w:rsidRPr="001E14DB">
        <w:rPr>
          <w:rFonts w:ascii="Times New Roman" w:hAnsi="Times New Roman" w:cs="Times New Roman"/>
          <w:sz w:val="28"/>
          <w:szCs w:val="28"/>
          <w:lang w:val="bg-BG"/>
        </w:rPr>
        <w:t xml:space="preserve">Раздел </w:t>
      </w:r>
      <w:r w:rsidRPr="001E14DB">
        <w:rPr>
          <w:rFonts w:ascii="Times New Roman" w:hAnsi="Times New Roman" w:cs="Times New Roman"/>
          <w:sz w:val="28"/>
          <w:szCs w:val="28"/>
        </w:rPr>
        <w:t xml:space="preserve">II, </w:t>
      </w:r>
      <w:r w:rsidRPr="001E14DB">
        <w:rPr>
          <w:rFonts w:ascii="Times New Roman" w:hAnsi="Times New Roman" w:cs="Times New Roman"/>
          <w:sz w:val="28"/>
          <w:szCs w:val="28"/>
          <w:lang w:val="bg-BG"/>
        </w:rPr>
        <w:t xml:space="preserve">т. 2 Описание/Обособена позиция, подраздел </w:t>
      </w:r>
      <w:r w:rsidRPr="001E14DB">
        <w:rPr>
          <w:rFonts w:ascii="Times New Roman" w:hAnsi="Times New Roman" w:cs="Times New Roman"/>
          <w:sz w:val="28"/>
          <w:szCs w:val="28"/>
        </w:rPr>
        <w:t>II.</w:t>
      </w:r>
      <w:r w:rsidRPr="001E14DB">
        <w:rPr>
          <w:rFonts w:ascii="Times New Roman" w:hAnsi="Times New Roman" w:cs="Times New Roman"/>
          <w:sz w:val="28"/>
          <w:szCs w:val="28"/>
          <w:lang w:val="bg-BG"/>
        </w:rPr>
        <w:t>2.5, Критерии за възлагане, дава правото</w:t>
      </w:r>
      <w:r w:rsidRPr="001E14DB">
        <w:rPr>
          <w:rFonts w:ascii="Times New Roman" w:hAnsi="Times New Roman" w:cs="Times New Roman"/>
          <w:sz w:val="28"/>
          <w:szCs w:val="28"/>
        </w:rPr>
        <w:t xml:space="preserve"> </w:t>
      </w:r>
      <w:r w:rsidRPr="001E14DB">
        <w:rPr>
          <w:rFonts w:ascii="Times New Roman" w:hAnsi="Times New Roman" w:cs="Times New Roman"/>
          <w:sz w:val="28"/>
          <w:szCs w:val="28"/>
          <w:lang w:val="bg-BG"/>
        </w:rPr>
        <w:t>да се избере такъв тип оценяване на офертата, в случая</w:t>
      </w:r>
      <w:r w:rsidR="00F63627">
        <w:rPr>
          <w:rFonts w:ascii="Times New Roman" w:hAnsi="Times New Roman" w:cs="Times New Roman"/>
          <w:sz w:val="28"/>
          <w:szCs w:val="28"/>
          <w:lang w:val="bg-BG"/>
        </w:rPr>
        <w:t>“</w:t>
      </w:r>
      <w:r w:rsidRPr="001E14DB">
        <w:rPr>
          <w:rFonts w:ascii="Times New Roman" w:hAnsi="Times New Roman" w:cs="Times New Roman"/>
          <w:sz w:val="28"/>
          <w:szCs w:val="28"/>
          <w:lang w:val="bg-BG"/>
        </w:rPr>
        <w:t xml:space="preserve"> Цена</w:t>
      </w:r>
      <w:r w:rsidR="00F63627">
        <w:rPr>
          <w:rFonts w:ascii="Times New Roman" w:hAnsi="Times New Roman" w:cs="Times New Roman"/>
          <w:sz w:val="28"/>
          <w:szCs w:val="28"/>
          <w:lang w:val="bg-BG"/>
        </w:rPr>
        <w:t>“</w:t>
      </w:r>
      <w:r w:rsidRPr="001E14DB">
        <w:rPr>
          <w:rFonts w:ascii="Times New Roman" w:hAnsi="Times New Roman" w:cs="Times New Roman"/>
          <w:sz w:val="28"/>
          <w:szCs w:val="28"/>
          <w:lang w:val="bg-BG"/>
        </w:rPr>
        <w:t xml:space="preserve"> и </w:t>
      </w:r>
      <w:r w:rsidR="00F63627">
        <w:rPr>
          <w:rFonts w:ascii="Times New Roman" w:hAnsi="Times New Roman" w:cs="Times New Roman"/>
          <w:sz w:val="28"/>
          <w:szCs w:val="28"/>
          <w:lang w:val="bg-BG"/>
        </w:rPr>
        <w:t>„</w:t>
      </w:r>
      <w:r w:rsidRPr="001E14DB">
        <w:rPr>
          <w:rFonts w:ascii="Times New Roman" w:hAnsi="Times New Roman" w:cs="Times New Roman"/>
          <w:sz w:val="28"/>
          <w:szCs w:val="28"/>
          <w:lang w:val="bg-BG"/>
        </w:rPr>
        <w:t>Брой участници в балансираща група.</w:t>
      </w:r>
      <w:r w:rsidR="00F63627">
        <w:rPr>
          <w:rFonts w:ascii="Times New Roman" w:hAnsi="Times New Roman" w:cs="Times New Roman"/>
          <w:sz w:val="28"/>
          <w:szCs w:val="28"/>
          <w:lang w:val="bg-BG"/>
        </w:rPr>
        <w:t>“</w:t>
      </w:r>
    </w:p>
    <w:p w:rsidR="00913465" w:rsidRPr="001E14DB" w:rsidRDefault="00913465" w:rsidP="00913465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:rsidR="00913465" w:rsidRPr="001E14DB" w:rsidRDefault="00913465" w:rsidP="00913465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:rsidR="00913465" w:rsidRPr="001E14DB" w:rsidRDefault="00913465" w:rsidP="009134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1E14DB">
        <w:rPr>
          <w:rFonts w:ascii="Times New Roman" w:hAnsi="Times New Roman" w:cs="Times New Roman"/>
          <w:sz w:val="28"/>
          <w:szCs w:val="28"/>
          <w:lang w:val="bg-BG"/>
        </w:rPr>
        <w:t>Показателят „икономическа стабилност на балансираща група“ е въведен като допълнение към Методиката за оценяване на офертата, тъй като за дружеството е от значение и броят на членовете в балансиращата група.</w:t>
      </w:r>
    </w:p>
    <w:p w:rsidR="00FD2890" w:rsidRPr="001E14DB" w:rsidRDefault="00913465" w:rsidP="00FD28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1E14DB">
        <w:rPr>
          <w:rFonts w:ascii="Times New Roman" w:hAnsi="Times New Roman" w:cs="Times New Roman"/>
          <w:sz w:val="28"/>
          <w:szCs w:val="28"/>
          <w:lang w:val="bg-BG"/>
        </w:rPr>
        <w:t>Проекто -</w:t>
      </w:r>
      <w:r w:rsidR="00FD2890" w:rsidRPr="001E14D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1E14DB">
        <w:rPr>
          <w:rFonts w:ascii="Times New Roman" w:hAnsi="Times New Roman" w:cs="Times New Roman"/>
          <w:sz w:val="28"/>
          <w:szCs w:val="28"/>
          <w:lang w:val="bg-BG"/>
        </w:rPr>
        <w:t>договорът е „комбиниран“</w:t>
      </w:r>
      <w:r w:rsidR="00FD2890" w:rsidRPr="001E14DB">
        <w:rPr>
          <w:rFonts w:ascii="Times New Roman" w:hAnsi="Times New Roman" w:cs="Times New Roman"/>
          <w:sz w:val="28"/>
          <w:szCs w:val="28"/>
          <w:lang w:val="bg-BG"/>
        </w:rPr>
        <w:t>,</w:t>
      </w:r>
      <w:r w:rsidRPr="001E14DB">
        <w:rPr>
          <w:rFonts w:ascii="Times New Roman" w:hAnsi="Times New Roman" w:cs="Times New Roman"/>
          <w:sz w:val="28"/>
          <w:szCs w:val="28"/>
          <w:lang w:val="bg-BG"/>
        </w:rPr>
        <w:t xml:space="preserve"> тъй като е и за избор на доставчик на електрическа енергия, а от друга</w:t>
      </w:r>
      <w:r w:rsidR="006B3418">
        <w:rPr>
          <w:rFonts w:ascii="Times New Roman" w:hAnsi="Times New Roman" w:cs="Times New Roman"/>
          <w:sz w:val="28"/>
          <w:szCs w:val="28"/>
          <w:lang w:val="bg-BG"/>
        </w:rPr>
        <w:t>,</w:t>
      </w:r>
      <w:r w:rsidRPr="001E14DB">
        <w:rPr>
          <w:rFonts w:ascii="Times New Roman" w:hAnsi="Times New Roman" w:cs="Times New Roman"/>
          <w:sz w:val="28"/>
          <w:szCs w:val="28"/>
          <w:lang w:val="bg-BG"/>
        </w:rPr>
        <w:t xml:space="preserve"> за доставка на балансиране на енергия.</w:t>
      </w:r>
      <w:r w:rsidR="00FD2890" w:rsidRPr="001E14DB">
        <w:rPr>
          <w:rFonts w:ascii="Times New Roman" w:hAnsi="Times New Roman" w:cs="Times New Roman"/>
          <w:sz w:val="28"/>
          <w:szCs w:val="28"/>
          <w:lang w:val="bg-BG"/>
        </w:rPr>
        <w:t xml:space="preserve"> В този си вид</w:t>
      </w:r>
      <w:r w:rsidR="008321CF">
        <w:rPr>
          <w:rFonts w:ascii="Times New Roman" w:hAnsi="Times New Roman" w:cs="Times New Roman"/>
          <w:sz w:val="28"/>
          <w:szCs w:val="28"/>
          <w:lang w:val="bg-BG"/>
        </w:rPr>
        <w:t xml:space="preserve"> смя</w:t>
      </w:r>
      <w:r w:rsidR="00FD2890" w:rsidRPr="001E14DB">
        <w:rPr>
          <w:rFonts w:ascii="Times New Roman" w:hAnsi="Times New Roman" w:cs="Times New Roman"/>
          <w:sz w:val="28"/>
          <w:szCs w:val="28"/>
          <w:lang w:val="bg-BG"/>
        </w:rPr>
        <w:t>таме, че предложеният проекто – договор е законосъобразен, правилен и пълнозначен.</w:t>
      </w:r>
    </w:p>
    <w:p w:rsidR="00FD2890" w:rsidRPr="001E14DB" w:rsidRDefault="00FD2890" w:rsidP="00FD28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1E14DB">
        <w:rPr>
          <w:rFonts w:ascii="Times New Roman" w:hAnsi="Times New Roman" w:cs="Times New Roman"/>
          <w:sz w:val="28"/>
          <w:szCs w:val="28"/>
          <w:lang w:val="bg-BG"/>
        </w:rPr>
        <w:t>Чл.18, ал. 2 от ЗОП</w:t>
      </w:r>
      <w:r w:rsidR="00F63627">
        <w:rPr>
          <w:rFonts w:ascii="Times New Roman" w:hAnsi="Times New Roman" w:cs="Times New Roman"/>
          <w:sz w:val="28"/>
          <w:szCs w:val="28"/>
          <w:lang w:val="bg-BG"/>
        </w:rPr>
        <w:t>,</w:t>
      </w:r>
      <w:r w:rsidRPr="001E14DB">
        <w:rPr>
          <w:rFonts w:ascii="Times New Roman" w:hAnsi="Times New Roman" w:cs="Times New Roman"/>
          <w:sz w:val="28"/>
          <w:szCs w:val="28"/>
          <w:lang w:val="bg-BG"/>
        </w:rPr>
        <w:t xml:space="preserve"> „Открита процедура“ и „Публично състезание“ са процедури, при които всички заинтересовани л</w:t>
      </w:r>
      <w:r w:rsidR="00DB78EA" w:rsidRPr="001E14DB">
        <w:rPr>
          <w:rFonts w:ascii="Times New Roman" w:hAnsi="Times New Roman" w:cs="Times New Roman"/>
          <w:sz w:val="28"/>
          <w:szCs w:val="28"/>
          <w:lang w:val="bg-BG"/>
        </w:rPr>
        <w:t>и</w:t>
      </w:r>
      <w:r w:rsidRPr="001E14DB">
        <w:rPr>
          <w:rFonts w:ascii="Times New Roman" w:hAnsi="Times New Roman" w:cs="Times New Roman"/>
          <w:sz w:val="28"/>
          <w:szCs w:val="28"/>
          <w:lang w:val="bg-BG"/>
        </w:rPr>
        <w:t>ца могат да подадат оферти.</w:t>
      </w:r>
    </w:p>
    <w:p w:rsidR="00DB78EA" w:rsidRPr="001E14DB" w:rsidRDefault="00DB78EA" w:rsidP="00DB78EA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DB78EA" w:rsidRPr="001E14DB" w:rsidRDefault="00DB78EA" w:rsidP="00DB78EA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DB78EA" w:rsidRPr="001E14DB" w:rsidRDefault="00DB78EA" w:rsidP="00DB78EA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1E14DB">
        <w:rPr>
          <w:rFonts w:ascii="Times New Roman" w:hAnsi="Times New Roman" w:cs="Times New Roman"/>
          <w:sz w:val="28"/>
          <w:szCs w:val="28"/>
          <w:lang w:val="bg-BG"/>
        </w:rPr>
        <w:t>30.08.2016 г.</w:t>
      </w:r>
      <w:r w:rsidRPr="001E14DB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1E14DB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1E14DB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1E14DB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1E14DB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1E14DB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1E14DB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1E14DB">
        <w:rPr>
          <w:rFonts w:ascii="Times New Roman" w:hAnsi="Times New Roman" w:cs="Times New Roman"/>
          <w:sz w:val="28"/>
          <w:szCs w:val="28"/>
          <w:lang w:val="bg-BG"/>
        </w:rPr>
        <w:tab/>
      </w:r>
    </w:p>
    <w:p w:rsidR="00DB78EA" w:rsidRPr="001E14DB" w:rsidRDefault="00DB78EA" w:rsidP="00DB78EA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1E14DB">
        <w:rPr>
          <w:rFonts w:ascii="Times New Roman" w:hAnsi="Times New Roman" w:cs="Times New Roman"/>
          <w:sz w:val="28"/>
          <w:szCs w:val="28"/>
          <w:lang w:val="bg-BG"/>
        </w:rPr>
        <w:lastRenderedPageBreak/>
        <w:t>гр. Ботевград</w:t>
      </w:r>
    </w:p>
    <w:p w:rsidR="00FD2890" w:rsidRPr="001E14DB" w:rsidRDefault="00FD2890" w:rsidP="00FD2890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E048A2" w:rsidRPr="001E14DB" w:rsidRDefault="00E048A2" w:rsidP="00FD2890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sectPr w:rsidR="00E048A2" w:rsidRPr="001E14D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6483F"/>
    <w:multiLevelType w:val="hybridMultilevel"/>
    <w:tmpl w:val="4C0A9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7B"/>
    <w:rsid w:val="001E14DB"/>
    <w:rsid w:val="005214D0"/>
    <w:rsid w:val="00694C18"/>
    <w:rsid w:val="006B3418"/>
    <w:rsid w:val="008150B2"/>
    <w:rsid w:val="008321CF"/>
    <w:rsid w:val="008879E9"/>
    <w:rsid w:val="00913465"/>
    <w:rsid w:val="0093227B"/>
    <w:rsid w:val="009D7CF9"/>
    <w:rsid w:val="00DB78EA"/>
    <w:rsid w:val="00E048A2"/>
    <w:rsid w:val="00F63627"/>
    <w:rsid w:val="00F85376"/>
    <w:rsid w:val="00FD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ADD2E8-8EDE-452C-994D-C18D58BF1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4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3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6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Plamenka</dc:creator>
  <cp:keywords/>
  <dc:description/>
  <cp:lastModifiedBy>Plamenka</cp:lastModifiedBy>
  <cp:revision>13</cp:revision>
  <cp:lastPrinted>2016-08-30T12:20:00Z</cp:lastPrinted>
  <dcterms:created xsi:type="dcterms:W3CDTF">2016-08-30T11:59:00Z</dcterms:created>
  <dcterms:modified xsi:type="dcterms:W3CDTF">2016-08-30T12:53:00Z</dcterms:modified>
</cp:coreProperties>
</file>