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5C" w:rsidRPr="00CF7E70" w:rsidRDefault="00764E5C" w:rsidP="00764E5C">
      <w:pPr>
        <w:pStyle w:val="Title"/>
        <w:rPr>
          <w:i w:val="0"/>
          <w:sz w:val="32"/>
          <w:szCs w:val="32"/>
          <w:u w:val="none"/>
        </w:rPr>
      </w:pPr>
      <w:r w:rsidRPr="00CF7E70">
        <w:rPr>
          <w:i w:val="0"/>
          <w:sz w:val="32"/>
          <w:szCs w:val="32"/>
          <w:u w:val="none"/>
        </w:rPr>
        <w:t>“МНОГОПРОФИЛНА БОЛНИЦА ЗА АКТИВНО ЛЕЧЕНИЕ– БОТЕВГРАД” ЕООД</w:t>
      </w:r>
    </w:p>
    <w:p w:rsidR="00764E5C" w:rsidRPr="00CF7E70" w:rsidRDefault="00764E5C" w:rsidP="00764E5C">
      <w:pPr>
        <w:jc w:val="center"/>
        <w:rPr>
          <w:b/>
          <w:sz w:val="28"/>
          <w:szCs w:val="28"/>
        </w:rPr>
      </w:pPr>
    </w:p>
    <w:p w:rsidR="00764E5C" w:rsidRPr="00896CE2" w:rsidRDefault="00764E5C" w:rsidP="00764E5C">
      <w:pPr>
        <w:jc w:val="both"/>
        <w:rPr>
          <w:sz w:val="28"/>
          <w:szCs w:val="28"/>
        </w:rPr>
      </w:pPr>
    </w:p>
    <w:p w:rsidR="00764E5C" w:rsidRPr="00896CE2" w:rsidRDefault="00764E5C" w:rsidP="00764E5C">
      <w:pPr>
        <w:jc w:val="both"/>
        <w:rPr>
          <w:sz w:val="28"/>
          <w:szCs w:val="28"/>
        </w:rPr>
      </w:pPr>
    </w:p>
    <w:p w:rsidR="00764E5C" w:rsidRPr="00896CE2" w:rsidRDefault="00764E5C" w:rsidP="00764E5C">
      <w:pPr>
        <w:jc w:val="both"/>
        <w:rPr>
          <w:sz w:val="28"/>
          <w:szCs w:val="28"/>
        </w:rPr>
      </w:pPr>
    </w:p>
    <w:p w:rsidR="00764E5C" w:rsidRPr="00CF7E70" w:rsidRDefault="00764E5C" w:rsidP="00764E5C">
      <w:pPr>
        <w:pStyle w:val="Heading1"/>
        <w:spacing w:before="360"/>
        <w:jc w:val="both"/>
        <w:rPr>
          <w:b/>
          <w:sz w:val="44"/>
          <w:szCs w:val="44"/>
        </w:rPr>
      </w:pPr>
      <w:r w:rsidRPr="00896CE2">
        <w:rPr>
          <w:sz w:val="44"/>
          <w:szCs w:val="44"/>
          <w:lang w:val="en-US"/>
        </w:rPr>
        <w:t xml:space="preserve">         </w:t>
      </w:r>
      <w:r w:rsidRPr="00896CE2">
        <w:rPr>
          <w:sz w:val="44"/>
          <w:szCs w:val="44"/>
        </w:rPr>
        <w:t xml:space="preserve">        </w:t>
      </w:r>
      <w:r w:rsidRPr="00CF7E70">
        <w:rPr>
          <w:b/>
          <w:sz w:val="44"/>
          <w:szCs w:val="44"/>
        </w:rPr>
        <w:t>ДОКУМЕНТАЦИЯ</w:t>
      </w:r>
    </w:p>
    <w:p w:rsidR="00764E5C" w:rsidRPr="00CF7E70" w:rsidRDefault="00764E5C" w:rsidP="00764E5C">
      <w:pPr>
        <w:pStyle w:val="Heading1"/>
        <w:jc w:val="both"/>
        <w:rPr>
          <w:b/>
          <w:sz w:val="32"/>
          <w:szCs w:val="32"/>
        </w:rPr>
      </w:pPr>
    </w:p>
    <w:p w:rsidR="00764E5C" w:rsidRPr="00CF7E70" w:rsidRDefault="00764E5C" w:rsidP="00764E5C">
      <w:pPr>
        <w:pStyle w:val="Heading4"/>
        <w:jc w:val="both"/>
        <w:rPr>
          <w:sz w:val="28"/>
          <w:szCs w:val="28"/>
        </w:rPr>
      </w:pPr>
    </w:p>
    <w:p w:rsidR="00764E5C" w:rsidRPr="00CF7E70" w:rsidRDefault="00764E5C" w:rsidP="00764E5C">
      <w:pPr>
        <w:pStyle w:val="Heading4"/>
        <w:rPr>
          <w:sz w:val="32"/>
          <w:szCs w:val="32"/>
        </w:rPr>
      </w:pPr>
    </w:p>
    <w:p w:rsidR="00764E5C" w:rsidRPr="00CF7E70" w:rsidRDefault="00764E5C" w:rsidP="00764E5C">
      <w:pPr>
        <w:pStyle w:val="Heading4"/>
        <w:rPr>
          <w:sz w:val="32"/>
          <w:szCs w:val="32"/>
        </w:rPr>
      </w:pPr>
      <w:r w:rsidRPr="00CF7E70">
        <w:rPr>
          <w:sz w:val="32"/>
          <w:szCs w:val="32"/>
        </w:rPr>
        <w:t>ЗА</w:t>
      </w:r>
      <w:r w:rsidRPr="00CF7E70">
        <w:rPr>
          <w:sz w:val="32"/>
          <w:szCs w:val="32"/>
          <w:lang w:val="en-US"/>
        </w:rPr>
        <w:t xml:space="preserve"> </w:t>
      </w:r>
      <w:r w:rsidRPr="00CF7E70">
        <w:rPr>
          <w:sz w:val="32"/>
          <w:szCs w:val="32"/>
        </w:rPr>
        <w:t xml:space="preserve">УЧАСТИЕ В </w:t>
      </w:r>
    </w:p>
    <w:p w:rsidR="00764E5C" w:rsidRPr="00CF7E70" w:rsidRDefault="00764E5C" w:rsidP="00764E5C">
      <w:pPr>
        <w:pStyle w:val="Heading4"/>
        <w:rPr>
          <w:sz w:val="32"/>
          <w:szCs w:val="32"/>
        </w:rPr>
      </w:pPr>
    </w:p>
    <w:p w:rsidR="00764E5C" w:rsidRPr="00CF7E70" w:rsidRDefault="00764E5C" w:rsidP="00764E5C">
      <w:pPr>
        <w:pStyle w:val="Heading4"/>
        <w:rPr>
          <w:sz w:val="32"/>
          <w:szCs w:val="32"/>
        </w:rPr>
      </w:pPr>
      <w:r w:rsidRPr="00CF7E70">
        <w:rPr>
          <w:sz w:val="32"/>
          <w:szCs w:val="32"/>
        </w:rPr>
        <w:t xml:space="preserve"> </w:t>
      </w:r>
      <w:r>
        <w:rPr>
          <w:sz w:val="32"/>
          <w:szCs w:val="32"/>
        </w:rPr>
        <w:t>ПУБЛИЧНО СЪСТЕЗАНИЕ</w:t>
      </w:r>
      <w:r w:rsidRPr="00CF7E70">
        <w:rPr>
          <w:sz w:val="32"/>
          <w:szCs w:val="32"/>
        </w:rPr>
        <w:t xml:space="preserve"> С ПРЕДМЕТ:</w:t>
      </w:r>
    </w:p>
    <w:p w:rsidR="00764E5C" w:rsidRPr="00CF7E70" w:rsidRDefault="00764E5C" w:rsidP="00764E5C">
      <w:pPr>
        <w:pStyle w:val="Heading5"/>
        <w:jc w:val="both"/>
        <w:rPr>
          <w:sz w:val="32"/>
          <w:szCs w:val="32"/>
          <w:lang w:val="en-US"/>
        </w:rPr>
      </w:pPr>
    </w:p>
    <w:p w:rsidR="00764E5C" w:rsidRPr="00CF7E70" w:rsidRDefault="00764E5C" w:rsidP="00764E5C">
      <w:pPr>
        <w:pStyle w:val="Heading5"/>
        <w:jc w:val="both"/>
        <w:rPr>
          <w:sz w:val="28"/>
          <w:szCs w:val="28"/>
        </w:rPr>
      </w:pPr>
    </w:p>
    <w:p w:rsidR="00764E5C" w:rsidRPr="00CF7E70" w:rsidRDefault="00764E5C" w:rsidP="00764E5C">
      <w:pPr>
        <w:pStyle w:val="Heading5"/>
        <w:rPr>
          <w:sz w:val="40"/>
          <w:szCs w:val="40"/>
        </w:rPr>
      </w:pPr>
    </w:p>
    <w:p w:rsidR="00764E5C" w:rsidRPr="00CF7E70" w:rsidRDefault="00764E5C" w:rsidP="00764E5C">
      <w:pPr>
        <w:pStyle w:val="Heading5"/>
        <w:rPr>
          <w:sz w:val="40"/>
          <w:szCs w:val="40"/>
        </w:rPr>
      </w:pPr>
    </w:p>
    <w:p w:rsidR="00764E5C" w:rsidRPr="00CF7E70" w:rsidRDefault="00764E5C" w:rsidP="00764E5C">
      <w:pPr>
        <w:pStyle w:val="Heading5"/>
        <w:rPr>
          <w:sz w:val="40"/>
          <w:szCs w:val="40"/>
        </w:rPr>
      </w:pPr>
      <w:r w:rsidRPr="00CF7E70">
        <w:rPr>
          <w:sz w:val="40"/>
          <w:szCs w:val="40"/>
        </w:rPr>
        <w:t>ДОСТАВКА</w:t>
      </w:r>
    </w:p>
    <w:p w:rsidR="00764E5C" w:rsidRPr="00CF7E70" w:rsidRDefault="00764E5C" w:rsidP="00764E5C">
      <w:pPr>
        <w:pStyle w:val="Heading5"/>
        <w:jc w:val="both"/>
        <w:rPr>
          <w:sz w:val="28"/>
          <w:szCs w:val="28"/>
        </w:rPr>
      </w:pPr>
    </w:p>
    <w:p w:rsidR="00764E5C" w:rsidRPr="00CF7E70" w:rsidRDefault="00764E5C" w:rsidP="00764E5C">
      <w:pPr>
        <w:pStyle w:val="Heading5"/>
        <w:rPr>
          <w:sz w:val="28"/>
          <w:szCs w:val="28"/>
        </w:rPr>
      </w:pPr>
    </w:p>
    <w:p w:rsidR="00764E5C" w:rsidRPr="00CF7E70" w:rsidRDefault="00764E5C" w:rsidP="00764E5C">
      <w:pPr>
        <w:pStyle w:val="Heading5"/>
        <w:rPr>
          <w:sz w:val="28"/>
          <w:szCs w:val="28"/>
        </w:rPr>
      </w:pPr>
    </w:p>
    <w:p w:rsidR="00764E5C" w:rsidRPr="00CF7E70" w:rsidRDefault="00764E5C" w:rsidP="00764E5C">
      <w:pPr>
        <w:pStyle w:val="Heading5"/>
        <w:rPr>
          <w:sz w:val="28"/>
          <w:szCs w:val="28"/>
        </w:rPr>
      </w:pPr>
      <w:r w:rsidRPr="00CF7E70">
        <w:rPr>
          <w:sz w:val="28"/>
          <w:szCs w:val="28"/>
        </w:rPr>
        <w:t>НА ЛЕКАРСТВЕНИ ПРОДУКТИ И МЕДИЦИНСКИ ИЗДЕЛИЯ ЗА НУЖДИТЕ НА СТРУКТУРА ЗА ДИАЛИЗНО ЛЕЧЕНИЕ В "МБАЛ - БОТЕВГРАД" ЕООД ПО 1</w:t>
      </w:r>
      <w:r>
        <w:rPr>
          <w:sz w:val="28"/>
          <w:szCs w:val="28"/>
          <w:lang w:val="en-US"/>
        </w:rPr>
        <w:t>2</w:t>
      </w:r>
      <w:r w:rsidRPr="00CF7E70">
        <w:rPr>
          <w:sz w:val="28"/>
          <w:szCs w:val="28"/>
        </w:rPr>
        <w:t xml:space="preserve"> ОБОСОБЕНИ ПОЗИЦИИ.</w:t>
      </w:r>
    </w:p>
    <w:p w:rsidR="00764E5C" w:rsidRPr="00896CE2" w:rsidRDefault="00764E5C" w:rsidP="00764E5C">
      <w:pPr>
        <w:jc w:val="center"/>
        <w:rPr>
          <w:sz w:val="28"/>
          <w:szCs w:val="28"/>
        </w:rPr>
      </w:pPr>
    </w:p>
    <w:p w:rsidR="00764E5C" w:rsidRPr="00896CE2" w:rsidRDefault="00764E5C" w:rsidP="00764E5C">
      <w:pPr>
        <w:pStyle w:val="Heading6"/>
        <w:rPr>
          <w:b w:val="0"/>
          <w:sz w:val="28"/>
          <w:szCs w:val="28"/>
        </w:rPr>
      </w:pPr>
    </w:p>
    <w:p w:rsidR="00764E5C" w:rsidRPr="00896CE2" w:rsidRDefault="00764E5C" w:rsidP="00764E5C">
      <w:pPr>
        <w:ind w:left="720"/>
        <w:jc w:val="both"/>
        <w:rPr>
          <w:sz w:val="28"/>
          <w:szCs w:val="28"/>
        </w:rPr>
      </w:pPr>
      <w:r w:rsidRPr="00896CE2">
        <w:t xml:space="preserve">                                 </w:t>
      </w:r>
    </w:p>
    <w:p w:rsidR="00764E5C" w:rsidRPr="00896CE2" w:rsidRDefault="00764E5C" w:rsidP="00764E5C">
      <w:pPr>
        <w:pStyle w:val="Heading2"/>
        <w:rPr>
          <w:b w:val="0"/>
          <w:sz w:val="32"/>
          <w:szCs w:val="32"/>
        </w:rPr>
      </w:pPr>
    </w:p>
    <w:p w:rsidR="00764E5C" w:rsidRPr="00CF7E70" w:rsidRDefault="00764E5C" w:rsidP="00764E5C">
      <w:pPr>
        <w:pStyle w:val="Heading2"/>
        <w:rPr>
          <w:sz w:val="32"/>
          <w:szCs w:val="32"/>
        </w:rPr>
      </w:pPr>
      <w:r w:rsidRPr="00CF7E70">
        <w:rPr>
          <w:sz w:val="32"/>
          <w:szCs w:val="32"/>
        </w:rPr>
        <w:t>У  С  Л  О  В  И  Я</w:t>
      </w:r>
    </w:p>
    <w:p w:rsidR="00764E5C" w:rsidRPr="00CF7E70" w:rsidRDefault="00764E5C" w:rsidP="00764E5C">
      <w:pPr>
        <w:jc w:val="center"/>
        <w:rPr>
          <w:b/>
          <w:sz w:val="28"/>
          <w:szCs w:val="28"/>
        </w:rPr>
      </w:pPr>
    </w:p>
    <w:p w:rsidR="00764E5C" w:rsidRPr="00CF7E70" w:rsidRDefault="00764E5C" w:rsidP="00764E5C">
      <w:pPr>
        <w:pStyle w:val="Heading5"/>
        <w:rPr>
          <w:sz w:val="28"/>
          <w:szCs w:val="28"/>
        </w:rPr>
      </w:pPr>
    </w:p>
    <w:p w:rsidR="00764E5C" w:rsidRPr="00CF7E70" w:rsidRDefault="00764E5C" w:rsidP="00764E5C">
      <w:pPr>
        <w:pStyle w:val="Heading5"/>
        <w:rPr>
          <w:sz w:val="28"/>
          <w:szCs w:val="28"/>
        </w:rPr>
      </w:pPr>
      <w:r w:rsidRPr="00CF7E70">
        <w:rPr>
          <w:sz w:val="28"/>
          <w:szCs w:val="28"/>
        </w:rPr>
        <w:t>ЗА УЧАСТИЕ В КОНКУРС ЗА ДОСТАВКА НА: ЛЕКАРСТВЕНИ ПРОДУКТИ И МЕДИЦИНСКИ ИЗДЕЛИЯ ЗА НУЖДИТЕ НА СТРУКТУРА ЗА ДИАЛИЗНО ЛЕЧЕНИЕ В "МБАЛ - БОТЕВГРАД" ЕООД ПО 1</w:t>
      </w:r>
      <w:r>
        <w:rPr>
          <w:sz w:val="28"/>
          <w:szCs w:val="28"/>
          <w:lang w:val="en-US"/>
        </w:rPr>
        <w:t>2</w:t>
      </w:r>
      <w:r w:rsidRPr="00CF7E70">
        <w:rPr>
          <w:sz w:val="28"/>
          <w:szCs w:val="28"/>
        </w:rPr>
        <w:t xml:space="preserve"> ОБОСОБЕНИ ПОЗИЦИИ.</w:t>
      </w:r>
    </w:p>
    <w:p w:rsidR="00764E5C" w:rsidRPr="00CF7E70" w:rsidRDefault="00764E5C" w:rsidP="00764E5C">
      <w:pPr>
        <w:ind w:left="720"/>
        <w:jc w:val="center"/>
        <w:rPr>
          <w:b/>
          <w:lang w:val="en-US"/>
        </w:rPr>
      </w:pPr>
      <w:r w:rsidRPr="00CF7E70">
        <w:rPr>
          <w:b/>
        </w:rPr>
        <w:t>.</w:t>
      </w:r>
    </w:p>
    <w:p w:rsidR="00764E5C" w:rsidRPr="00CF7E70" w:rsidRDefault="00764E5C" w:rsidP="00764E5C">
      <w:pPr>
        <w:ind w:left="720"/>
        <w:jc w:val="both"/>
        <w:rPr>
          <w:b/>
          <w:sz w:val="28"/>
          <w:szCs w:val="28"/>
          <w:lang w:val="en-US"/>
        </w:rPr>
      </w:pPr>
    </w:p>
    <w:p w:rsidR="00764E5C" w:rsidRPr="00CF7E70" w:rsidRDefault="00764E5C" w:rsidP="00764E5C">
      <w:pPr>
        <w:pStyle w:val="Heading3"/>
        <w:rPr>
          <w:sz w:val="28"/>
          <w:szCs w:val="28"/>
        </w:rPr>
      </w:pPr>
    </w:p>
    <w:p w:rsidR="00764E5C" w:rsidRPr="00CF7E70" w:rsidRDefault="00764E5C" w:rsidP="00764E5C">
      <w:pPr>
        <w:rPr>
          <w:b/>
          <w:lang w:eastAsia="en-US"/>
        </w:rPr>
      </w:pPr>
    </w:p>
    <w:p w:rsidR="00764E5C" w:rsidRPr="00CF7E70" w:rsidRDefault="00764E5C" w:rsidP="00764E5C">
      <w:pPr>
        <w:pStyle w:val="Heading3"/>
        <w:rPr>
          <w:sz w:val="28"/>
          <w:szCs w:val="28"/>
        </w:rPr>
      </w:pPr>
    </w:p>
    <w:p w:rsidR="00764E5C" w:rsidRPr="00CF7E70" w:rsidRDefault="00764E5C" w:rsidP="00764E5C">
      <w:pPr>
        <w:pStyle w:val="Heading3"/>
        <w:rPr>
          <w:sz w:val="28"/>
          <w:szCs w:val="28"/>
        </w:rPr>
      </w:pPr>
      <w:r w:rsidRPr="00CF7E70">
        <w:rPr>
          <w:sz w:val="28"/>
          <w:szCs w:val="28"/>
        </w:rPr>
        <w:t>І. ПРЕДМЕТ НА ПОРЪЧКАТА</w:t>
      </w:r>
    </w:p>
    <w:p w:rsidR="00764E5C" w:rsidRPr="00896CE2" w:rsidRDefault="00764E5C" w:rsidP="00764E5C">
      <w:pPr>
        <w:jc w:val="both"/>
        <w:rPr>
          <w:sz w:val="28"/>
          <w:szCs w:val="28"/>
        </w:rPr>
      </w:pPr>
    </w:p>
    <w:p w:rsidR="00764E5C" w:rsidRPr="00896CE2" w:rsidRDefault="00764E5C" w:rsidP="00764E5C">
      <w:pPr>
        <w:jc w:val="both"/>
        <w:rPr>
          <w:sz w:val="28"/>
          <w:szCs w:val="28"/>
        </w:rPr>
      </w:pPr>
      <w:r w:rsidRPr="00896CE2">
        <w:rPr>
          <w:sz w:val="28"/>
          <w:szCs w:val="28"/>
        </w:rPr>
        <w:t>Възлагане на обществена поръчка за доставка на:</w:t>
      </w:r>
    </w:p>
    <w:p w:rsidR="00764E5C" w:rsidRPr="00896CE2" w:rsidRDefault="00764E5C" w:rsidP="00764E5C">
      <w:pPr>
        <w:numPr>
          <w:ilvl w:val="0"/>
          <w:numId w:val="1"/>
        </w:numPr>
        <w:jc w:val="both"/>
        <w:rPr>
          <w:sz w:val="28"/>
          <w:szCs w:val="28"/>
        </w:rPr>
      </w:pPr>
      <w:r w:rsidRPr="00CF7E70">
        <w:rPr>
          <w:b/>
          <w:sz w:val="28"/>
          <w:szCs w:val="28"/>
        </w:rPr>
        <w:t>Позиция №1</w:t>
      </w:r>
      <w:r w:rsidRPr="00896CE2">
        <w:rPr>
          <w:sz w:val="28"/>
          <w:szCs w:val="28"/>
        </w:rPr>
        <w:t>. Лекарствен продукт CALCITRIOL</w:t>
      </w:r>
      <w:r w:rsidRPr="00896CE2">
        <w:rPr>
          <w:sz w:val="28"/>
          <w:szCs w:val="28"/>
          <w:lang w:val="en-US"/>
        </w:rPr>
        <w:t xml:space="preserve">. </w:t>
      </w:r>
      <w:r w:rsidRPr="00896CE2">
        <w:rPr>
          <w:sz w:val="28"/>
          <w:szCs w:val="28"/>
        </w:rPr>
        <w:t>Анатомотерапевтичен код (АТ</w:t>
      </w:r>
      <w:r w:rsidRPr="00896CE2">
        <w:rPr>
          <w:sz w:val="28"/>
          <w:szCs w:val="28"/>
          <w:lang w:val="en-US"/>
        </w:rPr>
        <w:t>C</w:t>
      </w:r>
      <w:r w:rsidRPr="00896CE2">
        <w:rPr>
          <w:sz w:val="28"/>
          <w:szCs w:val="28"/>
        </w:rPr>
        <w:t xml:space="preserve"> код) - АF A11CC04; Mеждународно непатентно наименование /INN/ -  Calcitriol; Лекарствена форма - capsules; Референтна стойност за DDD/ терапевтичен курс – </w:t>
      </w:r>
      <w:r w:rsidRPr="00896CE2">
        <w:rPr>
          <w:sz w:val="28"/>
          <w:szCs w:val="28"/>
          <w:lang w:val="en-US"/>
        </w:rPr>
        <w:t>1.22133</w:t>
      </w:r>
      <w:r w:rsidRPr="00896CE2">
        <w:rPr>
          <w:sz w:val="28"/>
          <w:szCs w:val="28"/>
        </w:rPr>
        <w:t xml:space="preserve">; Мярка -  mg ( mcg ) - Количество - </w:t>
      </w:r>
      <w:r w:rsidRPr="00896CE2">
        <w:rPr>
          <w:sz w:val="28"/>
          <w:szCs w:val="28"/>
          <w:lang w:val="en-US"/>
        </w:rPr>
        <w:t>5000</w:t>
      </w:r>
      <w:r w:rsidRPr="00896CE2">
        <w:rPr>
          <w:sz w:val="28"/>
          <w:szCs w:val="28"/>
        </w:rPr>
        <w:t xml:space="preserve"> caps.</w:t>
      </w:r>
    </w:p>
    <w:p w:rsidR="00764E5C" w:rsidRPr="00896CE2" w:rsidRDefault="00764E5C" w:rsidP="00764E5C">
      <w:pPr>
        <w:numPr>
          <w:ilvl w:val="0"/>
          <w:numId w:val="1"/>
        </w:numPr>
        <w:jc w:val="both"/>
        <w:rPr>
          <w:sz w:val="28"/>
          <w:szCs w:val="28"/>
        </w:rPr>
      </w:pPr>
      <w:r w:rsidRPr="00CF7E70">
        <w:rPr>
          <w:b/>
          <w:sz w:val="28"/>
          <w:szCs w:val="28"/>
        </w:rPr>
        <w:t>Позиция № 2</w:t>
      </w:r>
      <w:r w:rsidRPr="00896CE2">
        <w:rPr>
          <w:sz w:val="28"/>
          <w:szCs w:val="28"/>
        </w:rPr>
        <w:t>. Лекарствен продукт ANTIANAEM</w:t>
      </w:r>
      <w:r w:rsidRPr="00896CE2">
        <w:rPr>
          <w:sz w:val="28"/>
          <w:szCs w:val="28"/>
          <w:lang w:val="en-US"/>
        </w:rPr>
        <w:t>IC 1</w:t>
      </w:r>
      <w:r w:rsidRPr="00896CE2">
        <w:rPr>
          <w:sz w:val="28"/>
          <w:szCs w:val="28"/>
        </w:rPr>
        <w:t xml:space="preserve">.1 </w:t>
      </w:r>
      <w:r>
        <w:rPr>
          <w:sz w:val="28"/>
          <w:szCs w:val="28"/>
          <w:lang w:val="en-US"/>
        </w:rPr>
        <w:t xml:space="preserve">Epoetin  alfa </w:t>
      </w:r>
      <w:r>
        <w:rPr>
          <w:sz w:val="28"/>
          <w:szCs w:val="28"/>
        </w:rPr>
        <w:t xml:space="preserve">и </w:t>
      </w:r>
      <w:r>
        <w:rPr>
          <w:sz w:val="28"/>
          <w:szCs w:val="28"/>
          <w:lang w:val="en-US"/>
        </w:rPr>
        <w:t xml:space="preserve">Epoetin  zeta </w:t>
      </w:r>
      <w:r>
        <w:rPr>
          <w:sz w:val="28"/>
          <w:szCs w:val="28"/>
        </w:rPr>
        <w:t>с бързо действие</w:t>
      </w:r>
      <w:r w:rsidRPr="00896CE2">
        <w:rPr>
          <w:sz w:val="28"/>
          <w:szCs w:val="28"/>
        </w:rPr>
        <w:t>. Анатомотерапевтичен код (АТС) код)</w:t>
      </w:r>
      <w:r w:rsidRPr="00896CE2">
        <w:rPr>
          <w:sz w:val="28"/>
          <w:szCs w:val="28"/>
          <w:lang w:val="en-US"/>
        </w:rPr>
        <w:t xml:space="preserve"> </w:t>
      </w:r>
      <w:r w:rsidRPr="00896CE2">
        <w:rPr>
          <w:sz w:val="28"/>
          <w:szCs w:val="28"/>
        </w:rPr>
        <w:t>-</w:t>
      </w:r>
      <w:r w:rsidRPr="00896CE2">
        <w:rPr>
          <w:sz w:val="28"/>
          <w:szCs w:val="28"/>
          <w:lang w:val="en-US"/>
        </w:rPr>
        <w:t xml:space="preserve"> </w:t>
      </w:r>
      <w:r w:rsidRPr="00896CE2">
        <w:rPr>
          <w:sz w:val="28"/>
          <w:szCs w:val="28"/>
        </w:rPr>
        <w:t xml:space="preserve">B03XA01; Международно непатенто наименование / INN /Antianaemic Preparations </w:t>
      </w:r>
      <w:r>
        <w:rPr>
          <w:sz w:val="28"/>
          <w:szCs w:val="28"/>
          <w:lang w:val="en-US"/>
        </w:rPr>
        <w:t>Epoetin</w:t>
      </w:r>
      <w:r w:rsidRPr="00896CE2">
        <w:rPr>
          <w:sz w:val="28"/>
          <w:szCs w:val="28"/>
        </w:rPr>
        <w:t xml:space="preserve"> с бързо действие; Лекарствена форма - sol.inj.референтна стойн</w:t>
      </w:r>
      <w:r w:rsidRPr="00896CE2">
        <w:rPr>
          <w:sz w:val="28"/>
          <w:szCs w:val="28"/>
          <w:lang w:val="en-US"/>
        </w:rPr>
        <w:t>o</w:t>
      </w:r>
      <w:r w:rsidRPr="00896CE2">
        <w:rPr>
          <w:sz w:val="28"/>
          <w:szCs w:val="28"/>
        </w:rPr>
        <w:t xml:space="preserve">ст за DDD / ТЕРАПЕВТИЧЕН КУРС/ - 16,37010; Мярка - (IU); Количество - </w:t>
      </w:r>
      <w:r>
        <w:rPr>
          <w:sz w:val="28"/>
          <w:szCs w:val="28"/>
        </w:rPr>
        <w:t>6 0</w:t>
      </w:r>
      <w:r w:rsidRPr="00896CE2">
        <w:rPr>
          <w:sz w:val="28"/>
          <w:szCs w:val="28"/>
        </w:rPr>
        <w:t xml:space="preserve">00 000. </w:t>
      </w:r>
    </w:p>
    <w:p w:rsidR="00764E5C" w:rsidRPr="00896CE2" w:rsidRDefault="00764E5C" w:rsidP="00764E5C">
      <w:pPr>
        <w:numPr>
          <w:ilvl w:val="0"/>
          <w:numId w:val="1"/>
        </w:numPr>
        <w:jc w:val="both"/>
        <w:rPr>
          <w:sz w:val="28"/>
          <w:szCs w:val="28"/>
        </w:rPr>
      </w:pPr>
      <w:r w:rsidRPr="00337730">
        <w:rPr>
          <w:b/>
          <w:sz w:val="28"/>
          <w:szCs w:val="28"/>
        </w:rPr>
        <w:t>Позиция№3</w:t>
      </w:r>
      <w:r w:rsidRPr="00896CE2">
        <w:rPr>
          <w:sz w:val="28"/>
          <w:szCs w:val="28"/>
        </w:rPr>
        <w:t xml:space="preserve">.Лекарствен продукт </w:t>
      </w:r>
      <w:r>
        <w:rPr>
          <w:sz w:val="28"/>
          <w:szCs w:val="28"/>
          <w:lang w:val="en-US"/>
        </w:rPr>
        <w:t>PARICALCITOL</w:t>
      </w:r>
      <w:r w:rsidRPr="00896CE2">
        <w:rPr>
          <w:sz w:val="28"/>
          <w:szCs w:val="28"/>
        </w:rPr>
        <w:t>. Анатомотерапевтичен код (АТС код) – Н05ВХ0</w:t>
      </w:r>
      <w:r>
        <w:rPr>
          <w:sz w:val="28"/>
          <w:szCs w:val="28"/>
          <w:lang w:val="en-US"/>
        </w:rPr>
        <w:t>2</w:t>
      </w:r>
      <w:r w:rsidRPr="00896CE2">
        <w:rPr>
          <w:sz w:val="28"/>
          <w:szCs w:val="28"/>
        </w:rPr>
        <w:t xml:space="preserve">; Международно непатентно наименование /INN/ </w:t>
      </w:r>
      <w:r>
        <w:rPr>
          <w:sz w:val="28"/>
          <w:szCs w:val="28"/>
          <w:lang w:val="en-US"/>
        </w:rPr>
        <w:t>Paricalcitol</w:t>
      </w:r>
      <w:r w:rsidRPr="00896CE2">
        <w:rPr>
          <w:sz w:val="28"/>
          <w:szCs w:val="28"/>
        </w:rPr>
        <w:t>. Лекарствена форма – tabl.</w:t>
      </w:r>
      <w:r>
        <w:rPr>
          <w:sz w:val="28"/>
          <w:szCs w:val="28"/>
          <w:lang w:val="en-US"/>
        </w:rPr>
        <w:t>/</w:t>
      </w:r>
      <w:r>
        <w:rPr>
          <w:sz w:val="28"/>
          <w:szCs w:val="28"/>
        </w:rPr>
        <w:t xml:space="preserve"> </w:t>
      </w:r>
      <w:r>
        <w:rPr>
          <w:sz w:val="28"/>
          <w:szCs w:val="28"/>
          <w:lang w:val="en-US"/>
        </w:rPr>
        <w:t>amp.</w:t>
      </w:r>
      <w:r w:rsidRPr="00896CE2">
        <w:rPr>
          <w:sz w:val="28"/>
          <w:szCs w:val="28"/>
        </w:rPr>
        <w:t>; Мярка – mg; референтна стойност за DDD /ТЕРЕПЕВТИЧЕН КУРС/ - 426, 10; Количество – 980 tabl.</w:t>
      </w:r>
      <w:r>
        <w:rPr>
          <w:sz w:val="28"/>
          <w:szCs w:val="28"/>
          <w:lang w:val="en-US"/>
        </w:rPr>
        <w:t>/amp.</w:t>
      </w:r>
      <w:r w:rsidRPr="00896CE2">
        <w:rPr>
          <w:sz w:val="28"/>
          <w:szCs w:val="28"/>
        </w:rPr>
        <w:t>;</w:t>
      </w:r>
    </w:p>
    <w:p w:rsidR="00764E5C" w:rsidRPr="00896CE2" w:rsidRDefault="00764E5C" w:rsidP="00764E5C">
      <w:pPr>
        <w:numPr>
          <w:ilvl w:val="0"/>
          <w:numId w:val="1"/>
        </w:numPr>
        <w:jc w:val="both"/>
        <w:rPr>
          <w:sz w:val="28"/>
          <w:szCs w:val="28"/>
        </w:rPr>
      </w:pPr>
      <w:r w:rsidRPr="00337730">
        <w:rPr>
          <w:b/>
          <w:sz w:val="28"/>
          <w:szCs w:val="28"/>
        </w:rPr>
        <w:t>Позиция №</w:t>
      </w:r>
      <w:r w:rsidRPr="00337730">
        <w:rPr>
          <w:b/>
          <w:sz w:val="28"/>
          <w:szCs w:val="28"/>
          <w:lang w:val="en-US"/>
        </w:rPr>
        <w:t xml:space="preserve"> 4</w:t>
      </w:r>
      <w:r w:rsidRPr="00337730">
        <w:rPr>
          <w:b/>
          <w:sz w:val="28"/>
          <w:szCs w:val="28"/>
        </w:rPr>
        <w:t>.</w:t>
      </w:r>
      <w:r w:rsidRPr="00896CE2">
        <w:rPr>
          <w:sz w:val="28"/>
          <w:szCs w:val="28"/>
          <w:lang w:val="en-US"/>
        </w:rPr>
        <w:t xml:space="preserve"> Лекарствен продукт SACCHARATED IRON OXIDE ; </w:t>
      </w:r>
      <w:r w:rsidRPr="00896CE2">
        <w:rPr>
          <w:sz w:val="28"/>
          <w:szCs w:val="28"/>
        </w:rPr>
        <w:t>А</w:t>
      </w:r>
      <w:r w:rsidRPr="00896CE2">
        <w:rPr>
          <w:sz w:val="28"/>
          <w:szCs w:val="28"/>
          <w:lang w:val="en-US"/>
        </w:rPr>
        <w:t>натомотерапевтичен код</w:t>
      </w:r>
      <w:r w:rsidRPr="00896CE2">
        <w:rPr>
          <w:sz w:val="28"/>
          <w:szCs w:val="28"/>
        </w:rPr>
        <w:t xml:space="preserve"> </w:t>
      </w:r>
      <w:r w:rsidRPr="00896CE2">
        <w:rPr>
          <w:sz w:val="28"/>
          <w:szCs w:val="28"/>
          <w:lang w:val="en-US"/>
        </w:rPr>
        <w:t>(АТС код) - B03AC02; Международно непатентно наименование /INN/ - SACCHARATED IRON OXIDE; ЛЕКАРСТВЕНА ФОРМА - sol.inj.  Мярка- amp. Референтна стойност за DDD /терапевтичен курс/ - 13,024.</w:t>
      </w:r>
      <w:r w:rsidRPr="00896CE2">
        <w:rPr>
          <w:sz w:val="28"/>
          <w:szCs w:val="28"/>
        </w:rPr>
        <w:t xml:space="preserve"> </w:t>
      </w:r>
      <w:r w:rsidRPr="00896CE2">
        <w:rPr>
          <w:sz w:val="28"/>
          <w:szCs w:val="28"/>
          <w:lang w:val="en-US"/>
        </w:rPr>
        <w:t>Количество - 800;</w:t>
      </w:r>
    </w:p>
    <w:p w:rsidR="00764E5C" w:rsidRDefault="00764E5C" w:rsidP="00764E5C">
      <w:pPr>
        <w:numPr>
          <w:ilvl w:val="0"/>
          <w:numId w:val="1"/>
        </w:numPr>
        <w:jc w:val="both"/>
        <w:rPr>
          <w:sz w:val="28"/>
          <w:szCs w:val="28"/>
        </w:rPr>
      </w:pPr>
      <w:r w:rsidRPr="00337730">
        <w:rPr>
          <w:b/>
          <w:sz w:val="28"/>
          <w:szCs w:val="28"/>
        </w:rPr>
        <w:t>Позиция№</w:t>
      </w:r>
      <w:r w:rsidRPr="00337730">
        <w:rPr>
          <w:b/>
          <w:sz w:val="28"/>
          <w:szCs w:val="28"/>
          <w:lang w:val="en-US"/>
        </w:rPr>
        <w:t>5</w:t>
      </w:r>
      <w:r w:rsidRPr="00337730">
        <w:rPr>
          <w:b/>
          <w:sz w:val="28"/>
          <w:szCs w:val="28"/>
        </w:rPr>
        <w:t>.</w:t>
      </w:r>
      <w:r w:rsidRPr="00896CE2">
        <w:rPr>
          <w:sz w:val="28"/>
          <w:szCs w:val="28"/>
          <w:lang w:val="en-US"/>
        </w:rPr>
        <w:t xml:space="preserve"> </w:t>
      </w:r>
      <w:r w:rsidRPr="00896CE2">
        <w:rPr>
          <w:sz w:val="28"/>
          <w:szCs w:val="28"/>
        </w:rPr>
        <w:t>SEVALAMER HYDROCHLORIDE</w:t>
      </w:r>
      <w:r w:rsidRPr="00896CE2">
        <w:rPr>
          <w:sz w:val="28"/>
          <w:szCs w:val="28"/>
          <w:lang w:val="en-US"/>
        </w:rPr>
        <w:t xml:space="preserve">. </w:t>
      </w:r>
      <w:r w:rsidRPr="00896CE2">
        <w:rPr>
          <w:sz w:val="28"/>
          <w:szCs w:val="28"/>
        </w:rPr>
        <w:t>А</w:t>
      </w:r>
      <w:r w:rsidRPr="00896CE2">
        <w:rPr>
          <w:sz w:val="28"/>
          <w:szCs w:val="28"/>
          <w:lang w:val="en-US"/>
        </w:rPr>
        <w:t>натомотерапевтичен код</w:t>
      </w:r>
      <w:r w:rsidRPr="00896CE2">
        <w:rPr>
          <w:sz w:val="28"/>
          <w:szCs w:val="28"/>
        </w:rPr>
        <w:t xml:space="preserve"> </w:t>
      </w:r>
      <w:r w:rsidRPr="00896CE2">
        <w:rPr>
          <w:sz w:val="28"/>
          <w:szCs w:val="28"/>
          <w:lang w:val="en-US"/>
        </w:rPr>
        <w:t>(АТС код) – V03AE02;</w:t>
      </w:r>
      <w:r w:rsidRPr="00896CE2">
        <w:rPr>
          <w:sz w:val="28"/>
          <w:szCs w:val="28"/>
        </w:rPr>
        <w:t xml:space="preserve"> Международно непатентно наименование /</w:t>
      </w:r>
      <w:r w:rsidRPr="00896CE2">
        <w:rPr>
          <w:sz w:val="28"/>
          <w:szCs w:val="28"/>
          <w:lang w:val="en-US"/>
        </w:rPr>
        <w:t>INN/.</w:t>
      </w:r>
      <w:r w:rsidRPr="00896CE2">
        <w:rPr>
          <w:sz w:val="28"/>
          <w:szCs w:val="28"/>
        </w:rPr>
        <w:t xml:space="preserve"> Лекарствена форма – </w:t>
      </w:r>
      <w:r w:rsidRPr="00896CE2">
        <w:rPr>
          <w:sz w:val="28"/>
          <w:szCs w:val="28"/>
          <w:lang w:val="en-US"/>
        </w:rPr>
        <w:t>tabl. M</w:t>
      </w:r>
      <w:r w:rsidRPr="00896CE2">
        <w:rPr>
          <w:sz w:val="28"/>
          <w:szCs w:val="28"/>
        </w:rPr>
        <w:t xml:space="preserve">ярка -   mg. Референтна стойност за </w:t>
      </w:r>
      <w:r w:rsidRPr="00896CE2">
        <w:rPr>
          <w:sz w:val="28"/>
          <w:szCs w:val="28"/>
          <w:lang w:val="en-US"/>
        </w:rPr>
        <w:t>DDD /</w:t>
      </w:r>
      <w:r w:rsidRPr="00896CE2">
        <w:rPr>
          <w:sz w:val="28"/>
          <w:szCs w:val="28"/>
        </w:rPr>
        <w:t xml:space="preserve">терапевтичен курс/ - 16,81689; Количество - </w:t>
      </w:r>
      <w:r w:rsidRPr="00896CE2">
        <w:rPr>
          <w:sz w:val="28"/>
          <w:szCs w:val="28"/>
          <w:lang w:val="en-US"/>
        </w:rPr>
        <w:t>5</w:t>
      </w:r>
      <w:r w:rsidRPr="00896CE2">
        <w:rPr>
          <w:sz w:val="28"/>
          <w:szCs w:val="28"/>
        </w:rPr>
        <w:t xml:space="preserve"> 000 tabl.</w:t>
      </w:r>
    </w:p>
    <w:p w:rsidR="00764E5C" w:rsidRPr="00896CE2" w:rsidRDefault="00764E5C" w:rsidP="00764E5C">
      <w:pPr>
        <w:numPr>
          <w:ilvl w:val="0"/>
          <w:numId w:val="1"/>
        </w:numPr>
        <w:jc w:val="both"/>
        <w:rPr>
          <w:sz w:val="28"/>
          <w:szCs w:val="28"/>
        </w:rPr>
      </w:pPr>
      <w:r w:rsidRPr="00FF4268">
        <w:rPr>
          <w:b/>
          <w:sz w:val="28"/>
          <w:szCs w:val="28"/>
        </w:rPr>
        <w:t>Позиция№</w:t>
      </w:r>
      <w:r>
        <w:rPr>
          <w:b/>
          <w:sz w:val="28"/>
          <w:szCs w:val="28"/>
          <w:lang w:val="en-US"/>
        </w:rPr>
        <w:t xml:space="preserve">6. </w:t>
      </w:r>
      <w:r>
        <w:rPr>
          <w:b/>
          <w:sz w:val="28"/>
          <w:szCs w:val="28"/>
        </w:rPr>
        <w:t xml:space="preserve">Лекарствен продукт </w:t>
      </w:r>
      <w:r>
        <w:rPr>
          <w:b/>
          <w:sz w:val="28"/>
          <w:szCs w:val="28"/>
          <w:lang w:val="en-US"/>
        </w:rPr>
        <w:t>CINACALCET.</w:t>
      </w:r>
      <w:r w:rsidRPr="006035B3">
        <w:rPr>
          <w:sz w:val="28"/>
          <w:szCs w:val="28"/>
        </w:rPr>
        <w:t xml:space="preserve"> </w:t>
      </w:r>
      <w:r w:rsidRPr="00896CE2">
        <w:rPr>
          <w:sz w:val="28"/>
          <w:szCs w:val="28"/>
        </w:rPr>
        <w:t>А</w:t>
      </w:r>
      <w:r w:rsidRPr="00896CE2">
        <w:rPr>
          <w:sz w:val="28"/>
          <w:szCs w:val="28"/>
          <w:lang w:val="en-US"/>
        </w:rPr>
        <w:t>натомотерапевтичен код</w:t>
      </w:r>
      <w:r w:rsidRPr="00896CE2">
        <w:rPr>
          <w:sz w:val="28"/>
          <w:szCs w:val="28"/>
        </w:rPr>
        <w:t xml:space="preserve"> </w:t>
      </w:r>
      <w:r w:rsidRPr="00896CE2">
        <w:rPr>
          <w:sz w:val="28"/>
          <w:szCs w:val="28"/>
          <w:lang w:val="en-US"/>
        </w:rPr>
        <w:t>(АТС код)</w:t>
      </w:r>
      <w:r>
        <w:rPr>
          <w:sz w:val="28"/>
          <w:szCs w:val="28"/>
        </w:rPr>
        <w:t xml:space="preserve"> – </w:t>
      </w:r>
      <w:r>
        <w:rPr>
          <w:sz w:val="28"/>
          <w:szCs w:val="28"/>
          <w:lang w:val="en-US"/>
        </w:rPr>
        <w:t>H05BX01.</w:t>
      </w:r>
      <w:r>
        <w:rPr>
          <w:sz w:val="28"/>
          <w:szCs w:val="28"/>
        </w:rPr>
        <w:t xml:space="preserve"> Лекарствена форма </w:t>
      </w:r>
      <w:r>
        <w:rPr>
          <w:sz w:val="28"/>
          <w:szCs w:val="28"/>
          <w:lang w:val="en-US"/>
        </w:rPr>
        <w:t xml:space="preserve">tabl./mg. </w:t>
      </w:r>
      <w:r>
        <w:rPr>
          <w:sz w:val="28"/>
          <w:szCs w:val="28"/>
        </w:rPr>
        <w:t>Количество: 150</w:t>
      </w:r>
    </w:p>
    <w:p w:rsidR="00764E5C" w:rsidRPr="00896CE2" w:rsidRDefault="00764E5C" w:rsidP="00764E5C">
      <w:pPr>
        <w:numPr>
          <w:ilvl w:val="0"/>
          <w:numId w:val="1"/>
        </w:numPr>
        <w:jc w:val="both"/>
        <w:rPr>
          <w:sz w:val="28"/>
          <w:szCs w:val="28"/>
        </w:rPr>
      </w:pPr>
      <w:r w:rsidRPr="00337730">
        <w:rPr>
          <w:b/>
          <w:sz w:val="28"/>
          <w:szCs w:val="28"/>
        </w:rPr>
        <w:t>Позиция №</w:t>
      </w:r>
      <w:r w:rsidRPr="00337730">
        <w:rPr>
          <w:b/>
          <w:sz w:val="28"/>
          <w:szCs w:val="28"/>
          <w:lang w:val="en-US"/>
        </w:rPr>
        <w:t xml:space="preserve"> </w:t>
      </w:r>
      <w:r>
        <w:rPr>
          <w:b/>
          <w:sz w:val="28"/>
          <w:szCs w:val="28"/>
          <w:lang w:val="en-US"/>
        </w:rPr>
        <w:t>7</w:t>
      </w:r>
      <w:r w:rsidRPr="00337730">
        <w:rPr>
          <w:b/>
          <w:sz w:val="28"/>
          <w:szCs w:val="28"/>
        </w:rPr>
        <w:t>.</w:t>
      </w:r>
      <w:r w:rsidRPr="00896CE2">
        <w:rPr>
          <w:sz w:val="28"/>
          <w:szCs w:val="28"/>
        </w:rPr>
        <w:t xml:space="preserve"> Разтвори за хемодиализа. Кисел бикарбонатен концентрат А 11 – количество – 1200 л. Кисел бикарбонатен концентрат А 12 – количество 8 500 л. Кисел бикарбонатен концентрат А 13 – количество - 1200 л. Кисел бикарбонатен концентрат А 13.4 – количество - 1200 л. Основен бикарбонатен концентрат 8.4 % - количество – 16 000 л. Натриев хлорид кристален – количество – 900 кг.;</w:t>
      </w:r>
    </w:p>
    <w:p w:rsidR="00764E5C" w:rsidRPr="00896CE2" w:rsidRDefault="00764E5C" w:rsidP="00764E5C">
      <w:pPr>
        <w:numPr>
          <w:ilvl w:val="0"/>
          <w:numId w:val="1"/>
        </w:numPr>
        <w:jc w:val="both"/>
        <w:rPr>
          <w:sz w:val="28"/>
          <w:szCs w:val="28"/>
        </w:rPr>
      </w:pPr>
      <w:r w:rsidRPr="00337730">
        <w:rPr>
          <w:b/>
          <w:sz w:val="28"/>
          <w:szCs w:val="28"/>
        </w:rPr>
        <w:t>Позиция №</w:t>
      </w:r>
      <w:r w:rsidRPr="00337730">
        <w:rPr>
          <w:b/>
          <w:sz w:val="28"/>
          <w:szCs w:val="28"/>
          <w:lang w:val="en-US"/>
        </w:rPr>
        <w:t xml:space="preserve"> </w:t>
      </w:r>
      <w:r>
        <w:rPr>
          <w:b/>
          <w:sz w:val="28"/>
          <w:szCs w:val="28"/>
          <w:lang w:val="en-US"/>
        </w:rPr>
        <w:t>8</w:t>
      </w:r>
      <w:r w:rsidRPr="00337730">
        <w:rPr>
          <w:b/>
          <w:sz w:val="28"/>
          <w:szCs w:val="28"/>
        </w:rPr>
        <w:t>.</w:t>
      </w:r>
      <w:r w:rsidRPr="00896CE2">
        <w:rPr>
          <w:sz w:val="28"/>
          <w:szCs w:val="28"/>
        </w:rPr>
        <w:t xml:space="preserve"> Медицинско изделие. Кръвни линии за възрастни „Гамбро” или еквиваленти.  Мярка – комплекта; Количество – </w:t>
      </w:r>
      <w:r>
        <w:rPr>
          <w:sz w:val="28"/>
          <w:szCs w:val="28"/>
          <w:lang w:val="en-US"/>
        </w:rPr>
        <w:t>200</w:t>
      </w:r>
      <w:r w:rsidRPr="00896CE2">
        <w:rPr>
          <w:sz w:val="28"/>
          <w:szCs w:val="28"/>
        </w:rPr>
        <w:t xml:space="preserve">; Кръвни линии за възрастни – "Алтин" или еквиваленти.  Мярка – комплекта. Количество – </w:t>
      </w:r>
      <w:r>
        <w:rPr>
          <w:sz w:val="28"/>
          <w:szCs w:val="28"/>
          <w:lang w:val="en-US"/>
        </w:rPr>
        <w:t>3700</w:t>
      </w:r>
      <w:r w:rsidRPr="00896CE2">
        <w:rPr>
          <w:sz w:val="28"/>
          <w:szCs w:val="28"/>
        </w:rPr>
        <w:t>.</w:t>
      </w:r>
    </w:p>
    <w:p w:rsidR="00764E5C" w:rsidRPr="008344EE" w:rsidRDefault="00764E5C" w:rsidP="00764E5C">
      <w:pPr>
        <w:numPr>
          <w:ilvl w:val="0"/>
          <w:numId w:val="1"/>
        </w:numPr>
        <w:jc w:val="both"/>
        <w:rPr>
          <w:sz w:val="28"/>
          <w:szCs w:val="28"/>
        </w:rPr>
      </w:pPr>
      <w:r w:rsidRPr="00337730">
        <w:rPr>
          <w:b/>
          <w:sz w:val="28"/>
          <w:szCs w:val="28"/>
        </w:rPr>
        <w:lastRenderedPageBreak/>
        <w:t>Позиция №</w:t>
      </w:r>
      <w:r w:rsidRPr="00337730">
        <w:rPr>
          <w:b/>
          <w:sz w:val="28"/>
          <w:szCs w:val="28"/>
          <w:lang w:val="en-US"/>
        </w:rPr>
        <w:t xml:space="preserve"> </w:t>
      </w:r>
      <w:r>
        <w:rPr>
          <w:b/>
          <w:sz w:val="28"/>
          <w:szCs w:val="28"/>
          <w:lang w:val="en-US"/>
        </w:rPr>
        <w:t>9</w:t>
      </w:r>
      <w:r w:rsidRPr="00337730">
        <w:rPr>
          <w:b/>
          <w:sz w:val="28"/>
          <w:szCs w:val="28"/>
        </w:rPr>
        <w:t>.</w:t>
      </w:r>
      <w:r w:rsidRPr="00896CE2">
        <w:rPr>
          <w:sz w:val="28"/>
          <w:szCs w:val="28"/>
        </w:rPr>
        <w:t xml:space="preserve"> Медицинско изделие - Фистулни игли </w:t>
      </w:r>
      <w:r>
        <w:rPr>
          <w:sz w:val="28"/>
          <w:szCs w:val="28"/>
          <w:lang w:val="en-US"/>
        </w:rPr>
        <w:t xml:space="preserve">- </w:t>
      </w:r>
      <w:r w:rsidRPr="00896CE2">
        <w:rPr>
          <w:sz w:val="28"/>
          <w:szCs w:val="28"/>
        </w:rPr>
        <w:t>N 15G 25 mm; N 15G 30 - 32 mm; N 16G 25 mm; Мярка – компл</w:t>
      </w:r>
      <w:r>
        <w:rPr>
          <w:sz w:val="28"/>
          <w:szCs w:val="28"/>
        </w:rPr>
        <w:t xml:space="preserve">екта; Количество </w:t>
      </w:r>
      <w:r>
        <w:rPr>
          <w:sz w:val="28"/>
          <w:szCs w:val="28"/>
          <w:lang w:val="en-US"/>
        </w:rPr>
        <w:t>:</w:t>
      </w:r>
      <w:r w:rsidRPr="00896CE2">
        <w:rPr>
          <w:sz w:val="28"/>
          <w:szCs w:val="28"/>
        </w:rPr>
        <w:t xml:space="preserve"> N 15G 25 mm – 1500; N 15G 30 - 32 mm – 300</w:t>
      </w:r>
      <w:r>
        <w:rPr>
          <w:sz w:val="28"/>
          <w:szCs w:val="28"/>
          <w:lang w:val="en-US"/>
        </w:rPr>
        <w:t xml:space="preserve">, </w:t>
      </w:r>
      <w:r>
        <w:rPr>
          <w:sz w:val="28"/>
          <w:szCs w:val="28"/>
        </w:rPr>
        <w:t xml:space="preserve"> N 1</w:t>
      </w:r>
      <w:r>
        <w:rPr>
          <w:sz w:val="28"/>
          <w:szCs w:val="28"/>
          <w:lang w:val="en-US"/>
        </w:rPr>
        <w:t>6</w:t>
      </w:r>
      <w:r w:rsidRPr="00896CE2">
        <w:rPr>
          <w:sz w:val="28"/>
          <w:szCs w:val="28"/>
        </w:rPr>
        <w:t xml:space="preserve">G 25 mm – 1500; </w:t>
      </w:r>
    </w:p>
    <w:p w:rsidR="00764E5C" w:rsidRPr="00896CE2" w:rsidRDefault="00764E5C" w:rsidP="00764E5C">
      <w:pPr>
        <w:numPr>
          <w:ilvl w:val="0"/>
          <w:numId w:val="1"/>
        </w:numPr>
        <w:jc w:val="both"/>
        <w:rPr>
          <w:sz w:val="28"/>
          <w:szCs w:val="28"/>
        </w:rPr>
      </w:pPr>
      <w:r w:rsidRPr="00337730">
        <w:rPr>
          <w:b/>
          <w:sz w:val="28"/>
          <w:szCs w:val="28"/>
        </w:rPr>
        <w:t>Позиция №</w:t>
      </w:r>
      <w:r w:rsidRPr="00337730">
        <w:rPr>
          <w:b/>
          <w:sz w:val="28"/>
          <w:szCs w:val="28"/>
          <w:lang w:val="en-US"/>
        </w:rPr>
        <w:t xml:space="preserve"> </w:t>
      </w:r>
      <w:r>
        <w:rPr>
          <w:b/>
          <w:sz w:val="28"/>
          <w:szCs w:val="28"/>
          <w:lang w:val="en-US"/>
        </w:rPr>
        <w:t>10</w:t>
      </w:r>
      <w:r w:rsidRPr="00337730">
        <w:rPr>
          <w:b/>
          <w:sz w:val="28"/>
          <w:szCs w:val="28"/>
        </w:rPr>
        <w:t>.</w:t>
      </w:r>
      <w:r w:rsidRPr="00896CE2">
        <w:rPr>
          <w:sz w:val="28"/>
          <w:szCs w:val="28"/>
        </w:rPr>
        <w:t xml:space="preserve"> Медицинско изделие - Диализатори за възрастни - синтетична мембрана: &gt;1,5&gt;1,8&gt;2,1. Количество – синтетична мембрана &gt;1.5&gt;1.8&gt;2.1. Мярка – брой. Синтетична мембрана &gt;1,5 – 1000 бр.; &gt;1,8 – 1000 бр.; &gt;2,1 – 700 бр.; &gt;1,3 – 500 бр.</w:t>
      </w:r>
    </w:p>
    <w:p w:rsidR="00764E5C" w:rsidRPr="00896CE2" w:rsidRDefault="00764E5C" w:rsidP="00764E5C">
      <w:pPr>
        <w:numPr>
          <w:ilvl w:val="0"/>
          <w:numId w:val="1"/>
        </w:numPr>
        <w:jc w:val="both"/>
        <w:rPr>
          <w:sz w:val="28"/>
          <w:szCs w:val="28"/>
        </w:rPr>
      </w:pPr>
      <w:r w:rsidRPr="00337730">
        <w:rPr>
          <w:b/>
          <w:sz w:val="28"/>
          <w:szCs w:val="28"/>
        </w:rPr>
        <w:t>Позиция №</w:t>
      </w:r>
      <w:r w:rsidRPr="00337730">
        <w:rPr>
          <w:b/>
          <w:sz w:val="28"/>
          <w:szCs w:val="28"/>
          <w:lang w:val="en-US"/>
        </w:rPr>
        <w:t xml:space="preserve"> </w:t>
      </w:r>
      <w:r w:rsidRPr="00337730">
        <w:rPr>
          <w:b/>
          <w:sz w:val="28"/>
          <w:szCs w:val="28"/>
        </w:rPr>
        <w:t>1</w:t>
      </w:r>
      <w:r>
        <w:rPr>
          <w:b/>
          <w:sz w:val="28"/>
          <w:szCs w:val="28"/>
          <w:lang w:val="en-US"/>
        </w:rPr>
        <w:t>1</w:t>
      </w:r>
      <w:r w:rsidRPr="00337730">
        <w:rPr>
          <w:b/>
          <w:sz w:val="28"/>
          <w:szCs w:val="28"/>
        </w:rPr>
        <w:t>.</w:t>
      </w:r>
      <w:r w:rsidRPr="00896CE2">
        <w:rPr>
          <w:sz w:val="28"/>
          <w:szCs w:val="28"/>
        </w:rPr>
        <w:t xml:space="preserve"> Медицински изделия - Катетри за дълготрайно катетеризиране на централно - венозни. Дълготрайни двойнолуменни и Централен венозен катетър за временен достъп. Мярка – брой. Количество – Дълготрайни двойнолуменни – 8 бр.; Централен венозен катетър ( Субклавия) – 11 F x 15 см – 25 бр., ( Феморалис) – 11 F x 20 см – 10 бр.</w:t>
      </w:r>
    </w:p>
    <w:p w:rsidR="00764E5C" w:rsidRPr="00896CE2" w:rsidRDefault="00764E5C" w:rsidP="00764E5C">
      <w:pPr>
        <w:numPr>
          <w:ilvl w:val="0"/>
          <w:numId w:val="1"/>
        </w:numPr>
        <w:jc w:val="both"/>
        <w:rPr>
          <w:sz w:val="28"/>
          <w:szCs w:val="28"/>
        </w:rPr>
      </w:pPr>
      <w:r w:rsidRPr="00337730">
        <w:rPr>
          <w:b/>
          <w:sz w:val="28"/>
          <w:szCs w:val="28"/>
        </w:rPr>
        <w:t>Позиция №</w:t>
      </w:r>
      <w:r w:rsidRPr="00337730">
        <w:rPr>
          <w:b/>
          <w:sz w:val="28"/>
          <w:szCs w:val="28"/>
          <w:lang w:val="en-US"/>
        </w:rPr>
        <w:t xml:space="preserve"> </w:t>
      </w:r>
      <w:r w:rsidRPr="00337730">
        <w:rPr>
          <w:b/>
          <w:sz w:val="28"/>
          <w:szCs w:val="28"/>
        </w:rPr>
        <w:t>1</w:t>
      </w:r>
      <w:r>
        <w:rPr>
          <w:b/>
          <w:sz w:val="28"/>
          <w:szCs w:val="28"/>
          <w:lang w:val="en-US"/>
        </w:rPr>
        <w:t>2</w:t>
      </w:r>
      <w:r w:rsidRPr="00337730">
        <w:rPr>
          <w:b/>
          <w:sz w:val="28"/>
          <w:szCs w:val="28"/>
        </w:rPr>
        <w:t>.</w:t>
      </w:r>
      <w:r w:rsidRPr="00896CE2">
        <w:rPr>
          <w:sz w:val="28"/>
          <w:szCs w:val="28"/>
        </w:rPr>
        <w:t xml:space="preserve"> Дезинфекциозни разтвори за хемодиализни апарати. </w:t>
      </w:r>
    </w:p>
    <w:p w:rsidR="00764E5C" w:rsidRPr="00896CE2" w:rsidRDefault="00764E5C" w:rsidP="00764E5C">
      <w:pPr>
        <w:jc w:val="both"/>
        <w:rPr>
          <w:sz w:val="28"/>
          <w:szCs w:val="28"/>
        </w:rPr>
      </w:pPr>
      <w:r w:rsidRPr="00896CE2">
        <w:rPr>
          <w:sz w:val="28"/>
          <w:szCs w:val="28"/>
        </w:rPr>
        <w:t xml:space="preserve">Дезинфекциозен </w:t>
      </w:r>
      <w:r>
        <w:rPr>
          <w:sz w:val="28"/>
          <w:szCs w:val="28"/>
        </w:rPr>
        <w:t>разт</w:t>
      </w:r>
      <w:r w:rsidRPr="00896CE2">
        <w:rPr>
          <w:sz w:val="28"/>
          <w:szCs w:val="28"/>
        </w:rPr>
        <w:t>вор за топлинна дезинфекция на хемодиализни апарати. Мярка – литър. Количество – 360 л.</w:t>
      </w:r>
    </w:p>
    <w:p w:rsidR="00764E5C" w:rsidRPr="00896CE2" w:rsidRDefault="00764E5C" w:rsidP="00764E5C">
      <w:pPr>
        <w:jc w:val="both"/>
        <w:rPr>
          <w:sz w:val="28"/>
          <w:szCs w:val="28"/>
        </w:rPr>
      </w:pPr>
      <w:r>
        <w:rPr>
          <w:sz w:val="28"/>
          <w:szCs w:val="28"/>
        </w:rPr>
        <w:t>Дезинфекциозен разт</w:t>
      </w:r>
      <w:r w:rsidRPr="00896CE2">
        <w:rPr>
          <w:sz w:val="28"/>
          <w:szCs w:val="28"/>
        </w:rPr>
        <w:t>вор за химическа дезинфекция на хемодиализни апарати. Мярка – литър. Количество – 420 л.</w:t>
      </w:r>
      <w:r>
        <w:rPr>
          <w:sz w:val="28"/>
          <w:szCs w:val="28"/>
        </w:rPr>
        <w:t xml:space="preserve"> Натриев хлорид – кристален. </w:t>
      </w:r>
    </w:p>
    <w:p w:rsidR="00764E5C" w:rsidRPr="00896CE2" w:rsidRDefault="00764E5C" w:rsidP="00764E5C">
      <w:pPr>
        <w:pStyle w:val="Heading3"/>
        <w:rPr>
          <w:b w:val="0"/>
          <w:sz w:val="28"/>
          <w:szCs w:val="28"/>
        </w:rPr>
      </w:pPr>
    </w:p>
    <w:p w:rsidR="00764E5C" w:rsidRPr="00337730" w:rsidRDefault="00764E5C" w:rsidP="00764E5C">
      <w:pPr>
        <w:pStyle w:val="Heading3"/>
        <w:rPr>
          <w:sz w:val="28"/>
          <w:szCs w:val="28"/>
        </w:rPr>
      </w:pPr>
      <w:r w:rsidRPr="00337730">
        <w:rPr>
          <w:sz w:val="28"/>
          <w:szCs w:val="28"/>
        </w:rPr>
        <w:t>ІІ. СРОК ЗА ИЗПЪЛНЕНИЕ</w:t>
      </w:r>
      <w:r>
        <w:rPr>
          <w:sz w:val="28"/>
          <w:szCs w:val="28"/>
        </w:rPr>
        <w:t>.</w:t>
      </w:r>
    </w:p>
    <w:p w:rsidR="00764E5C" w:rsidRPr="00896CE2" w:rsidRDefault="00764E5C" w:rsidP="00764E5C">
      <w:pPr>
        <w:pStyle w:val="BodyTextIndent"/>
        <w:rPr>
          <w:sz w:val="28"/>
          <w:szCs w:val="28"/>
        </w:rPr>
      </w:pPr>
      <w:r w:rsidRPr="00896CE2">
        <w:rPr>
          <w:sz w:val="28"/>
          <w:szCs w:val="28"/>
        </w:rPr>
        <w:tab/>
        <w:t xml:space="preserve">Минимален срок за изпълнение - при спешни случаи в срок до 24 часа до специализираната аптека на болницата, при обикновени случаи - в срок до 72 часа след заявката на ВЪЗЛОЖИТЕЛЯ. </w:t>
      </w:r>
    </w:p>
    <w:p w:rsidR="00764E5C" w:rsidRPr="00896CE2" w:rsidRDefault="00764E5C" w:rsidP="00764E5C">
      <w:pPr>
        <w:pStyle w:val="BodyTextIndent"/>
        <w:ind w:firstLine="720"/>
        <w:rPr>
          <w:sz w:val="28"/>
          <w:szCs w:val="28"/>
        </w:rPr>
      </w:pPr>
      <w:r w:rsidRPr="00896CE2">
        <w:rPr>
          <w:sz w:val="28"/>
          <w:szCs w:val="28"/>
        </w:rPr>
        <w:t>Срок на изпълнение на договора за доставка - една година от подписването му.</w:t>
      </w:r>
    </w:p>
    <w:p w:rsidR="00764E5C" w:rsidRPr="00896CE2" w:rsidRDefault="00764E5C" w:rsidP="00764E5C">
      <w:pPr>
        <w:pStyle w:val="BodyTextIndent"/>
        <w:ind w:firstLine="720"/>
        <w:rPr>
          <w:sz w:val="28"/>
          <w:szCs w:val="28"/>
        </w:rPr>
      </w:pPr>
    </w:p>
    <w:p w:rsidR="00764E5C" w:rsidRPr="00337730" w:rsidRDefault="00764E5C" w:rsidP="00764E5C">
      <w:pPr>
        <w:pStyle w:val="Heading3"/>
        <w:rPr>
          <w:sz w:val="28"/>
          <w:szCs w:val="28"/>
        </w:rPr>
      </w:pPr>
      <w:r w:rsidRPr="00337730">
        <w:rPr>
          <w:sz w:val="28"/>
          <w:szCs w:val="28"/>
        </w:rPr>
        <w:t>ІІІ. МЯСТО НА ИЗПЪЛНЕНИЕ.</w:t>
      </w:r>
    </w:p>
    <w:p w:rsidR="00764E5C" w:rsidRPr="00896CE2" w:rsidRDefault="00764E5C" w:rsidP="00764E5C">
      <w:pPr>
        <w:pStyle w:val="BodyTextIndent"/>
        <w:rPr>
          <w:sz w:val="28"/>
          <w:szCs w:val="28"/>
        </w:rPr>
      </w:pPr>
      <w:r w:rsidRPr="00896CE2">
        <w:rPr>
          <w:sz w:val="28"/>
          <w:szCs w:val="28"/>
        </w:rPr>
        <w:tab/>
        <w:t>Краен получател - болнична аптека при “Многопрофилна болница за активно лечение – Ботевград” ЕООД .</w:t>
      </w:r>
    </w:p>
    <w:p w:rsidR="00764E5C" w:rsidRPr="00896CE2" w:rsidRDefault="00764E5C" w:rsidP="00764E5C">
      <w:pPr>
        <w:jc w:val="both"/>
        <w:rPr>
          <w:sz w:val="28"/>
          <w:szCs w:val="28"/>
          <w:lang w:val="en-US"/>
        </w:rPr>
      </w:pPr>
    </w:p>
    <w:p w:rsidR="00764E5C" w:rsidRPr="00337730" w:rsidRDefault="00764E5C" w:rsidP="00764E5C">
      <w:pPr>
        <w:jc w:val="both"/>
        <w:rPr>
          <w:b/>
          <w:sz w:val="28"/>
          <w:szCs w:val="28"/>
        </w:rPr>
      </w:pPr>
      <w:r w:rsidRPr="00337730">
        <w:rPr>
          <w:b/>
          <w:sz w:val="28"/>
          <w:szCs w:val="28"/>
          <w:lang w:val="en-US"/>
        </w:rPr>
        <w:t xml:space="preserve">IV. </w:t>
      </w:r>
      <w:r w:rsidRPr="00337730">
        <w:rPr>
          <w:b/>
          <w:sz w:val="28"/>
          <w:szCs w:val="28"/>
        </w:rPr>
        <w:t>ИЗИСКВАНИЯ КЪМ ЛЕКАРСТВЕНИТЕ ПРОДУКТИ И МЕДИЦИНСКИТЕ ИЗДЕЛИЯ.</w:t>
      </w:r>
    </w:p>
    <w:p w:rsidR="00764E5C" w:rsidRPr="00337730" w:rsidRDefault="00764E5C" w:rsidP="00764E5C">
      <w:pPr>
        <w:jc w:val="both"/>
        <w:rPr>
          <w:b/>
          <w:sz w:val="28"/>
          <w:szCs w:val="28"/>
        </w:rPr>
      </w:pPr>
    </w:p>
    <w:p w:rsidR="00764E5C" w:rsidRPr="00896CE2" w:rsidRDefault="00764E5C" w:rsidP="00764E5C">
      <w:pPr>
        <w:jc w:val="both"/>
        <w:rPr>
          <w:sz w:val="28"/>
          <w:szCs w:val="28"/>
        </w:rPr>
      </w:pPr>
      <w:r w:rsidRPr="00896CE2">
        <w:rPr>
          <w:sz w:val="28"/>
          <w:szCs w:val="28"/>
        </w:rPr>
        <w:t>1.Лекарствени продукти.</w:t>
      </w:r>
    </w:p>
    <w:p w:rsidR="00764E5C" w:rsidRPr="00896CE2" w:rsidRDefault="00764E5C" w:rsidP="00764E5C">
      <w:pPr>
        <w:jc w:val="both"/>
        <w:rPr>
          <w:sz w:val="28"/>
          <w:szCs w:val="28"/>
        </w:rPr>
      </w:pPr>
      <w:r w:rsidRPr="00896CE2">
        <w:rPr>
          <w:sz w:val="28"/>
          <w:szCs w:val="28"/>
        </w:rPr>
        <w:t xml:space="preserve">1.1. Трябва да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(ЕО) N 726/2004 г. на Европейския парламент и Съвета (чл. 23, ал. 1 на (ЗЛПХМ), в случай на изтичане на срока на разрешението на употреба на лекарствен продукт през съответната година, за която се провежда обществената поръчка, участникът декларира в съответствие с чл. 55, ал. 6 от ЗЛПХМ, че количествата на лекарствения продукт са налични; </w:t>
      </w:r>
    </w:p>
    <w:p w:rsidR="00764E5C" w:rsidRPr="00896CE2" w:rsidRDefault="00764E5C" w:rsidP="00764E5C">
      <w:pPr>
        <w:jc w:val="both"/>
        <w:rPr>
          <w:sz w:val="28"/>
          <w:szCs w:val="28"/>
        </w:rPr>
      </w:pPr>
      <w:r w:rsidRPr="00896CE2">
        <w:rPr>
          <w:sz w:val="28"/>
          <w:szCs w:val="28"/>
        </w:rPr>
        <w:lastRenderedPageBreak/>
        <w:t>1.2. Лекарствените продукти следва да бъдат с държавна регулирана цена, съгласно чл. 258, ал. 1 от ЗЛПХМ.</w:t>
      </w:r>
    </w:p>
    <w:p w:rsidR="00764E5C" w:rsidRPr="00896CE2" w:rsidRDefault="00764E5C" w:rsidP="00764E5C">
      <w:pPr>
        <w:jc w:val="both"/>
        <w:rPr>
          <w:sz w:val="28"/>
          <w:szCs w:val="28"/>
        </w:rPr>
      </w:pPr>
      <w:r w:rsidRPr="00896CE2">
        <w:rPr>
          <w:sz w:val="28"/>
          <w:szCs w:val="28"/>
        </w:rPr>
        <w:t xml:space="preserve">1.3. Лекарствените продукти следва да бъдат включени в Позитивния лекарствен списък, актуален към датата на отваряне на плик № 1 и № 2 от офертите. </w:t>
      </w:r>
    </w:p>
    <w:p w:rsidR="00764E5C" w:rsidRPr="00896CE2" w:rsidRDefault="00764E5C" w:rsidP="00764E5C">
      <w:pPr>
        <w:jc w:val="both"/>
        <w:rPr>
          <w:sz w:val="28"/>
          <w:szCs w:val="28"/>
        </w:rPr>
      </w:pPr>
      <w:r w:rsidRPr="00896CE2">
        <w:rPr>
          <w:sz w:val="28"/>
          <w:szCs w:val="28"/>
        </w:rPr>
        <w:t xml:space="preserve">1.4. Срока на годност на предлаганите лекарствени продукти следва да бъде не по- малък от 60 ( шестдесет) на сто от обявения от производителя към датата на всяка доставка. </w:t>
      </w:r>
    </w:p>
    <w:p w:rsidR="00764E5C" w:rsidRPr="00896CE2" w:rsidRDefault="00764E5C" w:rsidP="00764E5C">
      <w:pPr>
        <w:jc w:val="both"/>
        <w:rPr>
          <w:sz w:val="28"/>
          <w:szCs w:val="28"/>
        </w:rPr>
      </w:pPr>
      <w:r w:rsidRPr="00896CE2">
        <w:rPr>
          <w:sz w:val="28"/>
          <w:szCs w:val="28"/>
        </w:rPr>
        <w:t>1.5. В случай на доставка на лекарствен продукт с по – кратък от договорения срок на годност изпълнителят заплаща неустойка.</w:t>
      </w:r>
    </w:p>
    <w:p w:rsidR="00764E5C" w:rsidRPr="00896CE2" w:rsidRDefault="00764E5C" w:rsidP="00764E5C">
      <w:pPr>
        <w:jc w:val="both"/>
        <w:rPr>
          <w:sz w:val="28"/>
          <w:szCs w:val="28"/>
        </w:rPr>
      </w:pPr>
      <w:r w:rsidRPr="00896CE2">
        <w:rPr>
          <w:sz w:val="28"/>
          <w:szCs w:val="28"/>
        </w:rPr>
        <w:t>1.6. Доставката на лекарствен продукт с остатъчен срок на годност по – малък от 40 ( четиридесет ) на сто от обявения от производителя се извършва само с мотивирано решение  на изпълнителния директор/ управителя на лечебното заведение за конкретно количество, определено от него. Без изрично писмено съгласие на изпълнителния директор/ управителя на лечебното заведение стоките не следва да бъдат заплащани.</w:t>
      </w:r>
    </w:p>
    <w:p w:rsidR="00764E5C" w:rsidRPr="00896CE2" w:rsidRDefault="00764E5C" w:rsidP="00764E5C">
      <w:pPr>
        <w:jc w:val="both"/>
        <w:rPr>
          <w:sz w:val="28"/>
          <w:szCs w:val="28"/>
        </w:rPr>
      </w:pPr>
      <w:r w:rsidRPr="00896CE2">
        <w:rPr>
          <w:sz w:val="28"/>
          <w:szCs w:val="28"/>
        </w:rPr>
        <w:t xml:space="preserve">1.7. Срока на годност на предлаганите специфични биологични лекарствени продукти следва да бъде не по- малък от 25(двадесет и пет) на сто от обявения от производителя към датата на всяка доставка. </w:t>
      </w:r>
    </w:p>
    <w:p w:rsidR="00764E5C" w:rsidRPr="00896CE2" w:rsidRDefault="00764E5C" w:rsidP="00764E5C">
      <w:pPr>
        <w:jc w:val="both"/>
        <w:rPr>
          <w:sz w:val="28"/>
          <w:szCs w:val="28"/>
        </w:rPr>
      </w:pPr>
      <w:r w:rsidRPr="00896CE2">
        <w:rPr>
          <w:sz w:val="28"/>
          <w:szCs w:val="28"/>
        </w:rPr>
        <w:t xml:space="preserve">1.8. В случай на доставка на специфични биологични лекарствени продукти с по – кратък от договорения срок на годност, изпълнителят дължи неустойка. </w:t>
      </w:r>
    </w:p>
    <w:p w:rsidR="00764E5C" w:rsidRPr="00896CE2" w:rsidRDefault="00764E5C" w:rsidP="00764E5C">
      <w:pPr>
        <w:jc w:val="both"/>
        <w:rPr>
          <w:sz w:val="28"/>
          <w:szCs w:val="28"/>
        </w:rPr>
      </w:pPr>
      <w:r w:rsidRPr="00896CE2">
        <w:rPr>
          <w:sz w:val="28"/>
          <w:szCs w:val="28"/>
        </w:rPr>
        <w:t xml:space="preserve">1.9. Доставка на специфични биологични лекарствени продукти с остатъчен срок по 15( петнадесет) на сто не следва да се допускат и да се заплащат от възложителя. </w:t>
      </w:r>
    </w:p>
    <w:p w:rsidR="00764E5C" w:rsidRPr="00896CE2" w:rsidRDefault="00764E5C" w:rsidP="00764E5C">
      <w:pPr>
        <w:jc w:val="both"/>
        <w:rPr>
          <w:sz w:val="28"/>
          <w:szCs w:val="28"/>
        </w:rPr>
      </w:pPr>
      <w:r w:rsidRPr="00896CE2">
        <w:rPr>
          <w:sz w:val="28"/>
          <w:szCs w:val="28"/>
        </w:rPr>
        <w:t>2. Медицински изделия.</w:t>
      </w:r>
    </w:p>
    <w:p w:rsidR="00764E5C" w:rsidRPr="00896CE2" w:rsidRDefault="00764E5C" w:rsidP="00764E5C">
      <w:pPr>
        <w:jc w:val="both"/>
        <w:rPr>
          <w:sz w:val="28"/>
          <w:szCs w:val="28"/>
        </w:rPr>
      </w:pPr>
      <w:r w:rsidRPr="00896CE2">
        <w:rPr>
          <w:sz w:val="28"/>
          <w:szCs w:val="28"/>
        </w:rPr>
        <w:t>2.1. Предлаганите медицински изделия трябва да отговарят на изискванията на  Закона за медицинските изделия.</w:t>
      </w:r>
    </w:p>
    <w:p w:rsidR="00764E5C" w:rsidRPr="00896CE2" w:rsidRDefault="00764E5C" w:rsidP="00764E5C">
      <w:pPr>
        <w:jc w:val="both"/>
        <w:rPr>
          <w:sz w:val="28"/>
          <w:szCs w:val="28"/>
          <w:lang w:val="en-US"/>
        </w:rPr>
      </w:pPr>
      <w:r w:rsidRPr="00896CE2">
        <w:rPr>
          <w:sz w:val="28"/>
          <w:szCs w:val="28"/>
        </w:rPr>
        <w:t>2.2. Да се представят декларация за съответствие на производителя или неговия упълномощен представител или ЕС Сертификат за съответствие с Директива 98/79/ЕС, издаден от нотифициран орган по смисъла на ЗМИ.</w:t>
      </w:r>
    </w:p>
    <w:p w:rsidR="00764E5C" w:rsidRPr="00896CE2" w:rsidRDefault="00764E5C" w:rsidP="00764E5C">
      <w:pPr>
        <w:jc w:val="both"/>
        <w:rPr>
          <w:sz w:val="28"/>
          <w:szCs w:val="28"/>
        </w:rPr>
      </w:pPr>
      <w:r w:rsidRPr="00896CE2">
        <w:rPr>
          <w:sz w:val="28"/>
          <w:szCs w:val="28"/>
          <w:lang w:val="en-US"/>
        </w:rPr>
        <w:t xml:space="preserve">2.3. </w:t>
      </w:r>
      <w:r w:rsidRPr="00896CE2">
        <w:rPr>
          <w:sz w:val="28"/>
          <w:szCs w:val="28"/>
        </w:rPr>
        <w:t>Срока на годност на медицинските изделия следва да бъде не по- малък от 60(шейсет) на сто от обявения от производителя към датата на всяка доставка.</w:t>
      </w:r>
    </w:p>
    <w:p w:rsidR="00764E5C" w:rsidRPr="00896CE2" w:rsidRDefault="00764E5C" w:rsidP="00764E5C">
      <w:pPr>
        <w:jc w:val="both"/>
        <w:rPr>
          <w:sz w:val="28"/>
          <w:szCs w:val="28"/>
        </w:rPr>
      </w:pPr>
      <w:r w:rsidRPr="00896CE2">
        <w:rPr>
          <w:sz w:val="28"/>
          <w:szCs w:val="28"/>
        </w:rPr>
        <w:t>2.4. В случай на доставка на медицинските изделия с по-кратък от договорения срок на годност изпълнителят следва да заплати неустойка имайки предвид примера посочен в т. 1.5.</w:t>
      </w:r>
    </w:p>
    <w:p w:rsidR="00764E5C" w:rsidRPr="00896CE2" w:rsidRDefault="00764E5C" w:rsidP="00764E5C">
      <w:pPr>
        <w:jc w:val="both"/>
        <w:rPr>
          <w:sz w:val="28"/>
          <w:szCs w:val="28"/>
        </w:rPr>
      </w:pPr>
      <w:r w:rsidRPr="00896CE2">
        <w:rPr>
          <w:sz w:val="28"/>
          <w:szCs w:val="28"/>
        </w:rPr>
        <w:t>2.5. Доставката на медицински изделия с остатъчен срок на годност по – малък от 40 ( четиридесет) на сто от обявения от производителя се извършва само с мотивирано решение на изпълнителния директор/ управителя на лечебното заведение за конкретно количество, определено от него. Без изрично писмено съгласие на изпълнителния директор/ управителя на лечебното заведение стоките не следва да бъдат заплащани.</w:t>
      </w:r>
    </w:p>
    <w:p w:rsidR="00764E5C" w:rsidRPr="00896CE2" w:rsidRDefault="00764E5C" w:rsidP="00764E5C">
      <w:pPr>
        <w:jc w:val="both"/>
        <w:rPr>
          <w:sz w:val="28"/>
          <w:szCs w:val="28"/>
        </w:rPr>
      </w:pPr>
    </w:p>
    <w:p w:rsidR="00764E5C" w:rsidRPr="00896CE2" w:rsidRDefault="00764E5C" w:rsidP="00764E5C">
      <w:pPr>
        <w:pStyle w:val="BodyText3"/>
        <w:rPr>
          <w:b w:val="0"/>
          <w:sz w:val="28"/>
          <w:szCs w:val="28"/>
          <w:lang w:val="en-US"/>
        </w:rPr>
      </w:pPr>
    </w:p>
    <w:p w:rsidR="00764E5C" w:rsidRPr="00896CE2" w:rsidRDefault="00764E5C" w:rsidP="00764E5C">
      <w:pPr>
        <w:pStyle w:val="BodyText3"/>
        <w:rPr>
          <w:b w:val="0"/>
          <w:sz w:val="28"/>
          <w:szCs w:val="28"/>
        </w:rPr>
      </w:pPr>
    </w:p>
    <w:p w:rsidR="00764E5C" w:rsidRPr="00896CE2" w:rsidRDefault="00764E5C" w:rsidP="00764E5C">
      <w:pPr>
        <w:pStyle w:val="BodyText3"/>
        <w:rPr>
          <w:b w:val="0"/>
          <w:sz w:val="28"/>
          <w:szCs w:val="28"/>
        </w:rPr>
      </w:pPr>
    </w:p>
    <w:p w:rsidR="00764E5C" w:rsidRPr="00337730" w:rsidRDefault="00764E5C" w:rsidP="00764E5C">
      <w:pPr>
        <w:pStyle w:val="BodyText3"/>
        <w:rPr>
          <w:sz w:val="28"/>
          <w:szCs w:val="28"/>
        </w:rPr>
      </w:pPr>
      <w:r w:rsidRPr="00337730">
        <w:rPr>
          <w:sz w:val="28"/>
          <w:szCs w:val="28"/>
        </w:rPr>
        <w:t>V. КВАЛИФИКАЦИОННИ ИЗИСКВАНИЯ КЪМ УЧАСТНИЦИТЕ В КОНКУРСА</w:t>
      </w:r>
      <w:r>
        <w:rPr>
          <w:sz w:val="28"/>
          <w:szCs w:val="28"/>
        </w:rPr>
        <w:t>.</w:t>
      </w:r>
    </w:p>
    <w:p w:rsidR="00764E5C" w:rsidRPr="00896CE2" w:rsidRDefault="00764E5C" w:rsidP="00764E5C">
      <w:pPr>
        <w:pStyle w:val="BodyText3"/>
        <w:rPr>
          <w:b w:val="0"/>
          <w:sz w:val="28"/>
          <w:szCs w:val="28"/>
          <w:u w:val="none"/>
        </w:rPr>
      </w:pPr>
      <w:r w:rsidRPr="00896CE2">
        <w:rPr>
          <w:b w:val="0"/>
          <w:sz w:val="28"/>
          <w:szCs w:val="28"/>
          <w:u w:val="none"/>
        </w:rPr>
        <w:t>1.Право на участие в конкурса има всяко местно физическо или юридическо лице, регистрирано по Търговския закон и притежаващо разрешение по чл.54 от Закона за лекарствените средства и аптеките в хуманната медицина – по позиции 1 и 2.</w:t>
      </w:r>
    </w:p>
    <w:p w:rsidR="00764E5C" w:rsidRPr="00896CE2" w:rsidRDefault="00764E5C" w:rsidP="00764E5C">
      <w:pPr>
        <w:pStyle w:val="BodyText3"/>
        <w:rPr>
          <w:b w:val="0"/>
          <w:sz w:val="28"/>
          <w:szCs w:val="28"/>
          <w:u w:val="none"/>
        </w:rPr>
      </w:pPr>
      <w:r w:rsidRPr="00896CE2">
        <w:rPr>
          <w:b w:val="0"/>
          <w:sz w:val="28"/>
          <w:szCs w:val="28"/>
          <w:u w:val="none"/>
        </w:rPr>
        <w:t>2.Да са български</w:t>
      </w:r>
      <w:r w:rsidRPr="00896CE2">
        <w:rPr>
          <w:b w:val="0"/>
          <w:sz w:val="28"/>
          <w:szCs w:val="28"/>
          <w:u w:val="none"/>
          <w:lang w:val="en-US"/>
        </w:rPr>
        <w:t xml:space="preserve"> </w:t>
      </w:r>
      <w:r w:rsidRPr="00896CE2">
        <w:rPr>
          <w:b w:val="0"/>
          <w:sz w:val="28"/>
          <w:szCs w:val="28"/>
          <w:u w:val="none"/>
        </w:rPr>
        <w:t>физически или  юридически  лица, за които не са налице о</w:t>
      </w:r>
      <w:r>
        <w:rPr>
          <w:b w:val="0"/>
          <w:sz w:val="28"/>
          <w:szCs w:val="28"/>
          <w:u w:val="none"/>
        </w:rPr>
        <w:t>граничителни изисквания от чл. 54</w:t>
      </w:r>
      <w:r w:rsidRPr="00896CE2">
        <w:rPr>
          <w:b w:val="0"/>
          <w:sz w:val="28"/>
          <w:szCs w:val="28"/>
          <w:u w:val="none"/>
        </w:rPr>
        <w:t xml:space="preserve"> от ЗОП; </w:t>
      </w:r>
    </w:p>
    <w:p w:rsidR="00764E5C" w:rsidRPr="00896CE2" w:rsidRDefault="00764E5C" w:rsidP="00764E5C">
      <w:pPr>
        <w:jc w:val="both"/>
        <w:rPr>
          <w:sz w:val="28"/>
          <w:szCs w:val="28"/>
        </w:rPr>
      </w:pPr>
      <w:r w:rsidRPr="00896CE2">
        <w:rPr>
          <w:sz w:val="28"/>
          <w:szCs w:val="28"/>
        </w:rPr>
        <w:t>3.Да притежават разрешение за производство издадено по реда на ЗЛПХМ ( в случаите по чл. 196, ал. 1 от ЗЛПХМ),  или за търговия на едро с лекарствени продукти, или удостоверение за регистрация за търговия на едро с лекарствени продукти, или разрешение за внос - издадени по реда на  ЗЛПХМ.</w:t>
      </w:r>
    </w:p>
    <w:p w:rsidR="00764E5C" w:rsidRPr="00896CE2" w:rsidRDefault="00764E5C" w:rsidP="00764E5C">
      <w:pPr>
        <w:jc w:val="both"/>
        <w:rPr>
          <w:sz w:val="28"/>
          <w:szCs w:val="28"/>
        </w:rPr>
      </w:pPr>
      <w:r w:rsidRPr="00896CE2">
        <w:rPr>
          <w:sz w:val="28"/>
          <w:szCs w:val="28"/>
        </w:rPr>
        <w:t>4.Участниците в обществената поръчка трябва да притежават и разрешение за внос издадено по реда на ЗЛПХМ - за лекарствени продукти, за които се изисква такова.</w:t>
      </w:r>
    </w:p>
    <w:p w:rsidR="00764E5C" w:rsidRPr="00896CE2" w:rsidRDefault="00764E5C" w:rsidP="00764E5C">
      <w:pPr>
        <w:jc w:val="both"/>
        <w:rPr>
          <w:sz w:val="28"/>
          <w:szCs w:val="28"/>
        </w:rPr>
      </w:pPr>
      <w:r w:rsidRPr="00896CE2">
        <w:rPr>
          <w:sz w:val="28"/>
          <w:szCs w:val="28"/>
        </w:rPr>
        <w:t>5.До участие в конкурса се допускат само участници, представили в офертата документи за:</w:t>
      </w:r>
    </w:p>
    <w:p w:rsidR="00764E5C" w:rsidRPr="00896CE2" w:rsidRDefault="00764E5C" w:rsidP="00764E5C">
      <w:pPr>
        <w:jc w:val="both"/>
        <w:rPr>
          <w:sz w:val="28"/>
          <w:szCs w:val="28"/>
        </w:rPr>
      </w:pPr>
      <w:r w:rsidRPr="00896CE2">
        <w:rPr>
          <w:sz w:val="28"/>
          <w:szCs w:val="28"/>
        </w:rPr>
        <w:t xml:space="preserve">5.1 </w:t>
      </w:r>
      <w:r w:rsidRPr="00896CE2">
        <w:rPr>
          <w:sz w:val="28"/>
          <w:szCs w:val="28"/>
          <w:lang w:val="en"/>
        </w:rPr>
        <w:t>удостоверение за актуално състояние или единен идентификационен код - за българско юридическо лице, документ за регистрация на чуждестранно лице съобразно националното му законодателство, а когато участникът е физическо лице - копие от документ за самоличност;</w:t>
      </w:r>
    </w:p>
    <w:p w:rsidR="00764E5C" w:rsidRPr="00896CE2" w:rsidRDefault="00764E5C" w:rsidP="00764E5C">
      <w:pPr>
        <w:jc w:val="both"/>
        <w:rPr>
          <w:sz w:val="28"/>
          <w:szCs w:val="28"/>
        </w:rPr>
      </w:pPr>
      <w:r w:rsidRPr="00896CE2">
        <w:rPr>
          <w:sz w:val="28"/>
          <w:szCs w:val="28"/>
        </w:rPr>
        <w:t>5.2</w:t>
      </w:r>
      <w:r w:rsidRPr="00896CE2">
        <w:rPr>
          <w:sz w:val="28"/>
          <w:szCs w:val="28"/>
          <w:lang w:val="en-US"/>
        </w:rPr>
        <w:t xml:space="preserve"> </w:t>
      </w:r>
      <w:r w:rsidRPr="00896CE2">
        <w:rPr>
          <w:sz w:val="28"/>
          <w:szCs w:val="28"/>
          <w:lang w:val="en"/>
        </w:rPr>
        <w:t xml:space="preserve">доказателства за икономическо и финансово състояние по </w:t>
      </w:r>
      <w:r w:rsidRPr="00896CE2">
        <w:rPr>
          <w:color w:val="0000FF"/>
          <w:sz w:val="28"/>
          <w:szCs w:val="28"/>
          <w:u w:val="single"/>
          <w:lang w:val="en"/>
        </w:rPr>
        <w:t>чл. 5</w:t>
      </w:r>
      <w:r>
        <w:rPr>
          <w:color w:val="0000FF"/>
          <w:sz w:val="28"/>
          <w:szCs w:val="28"/>
          <w:u w:val="single"/>
        </w:rPr>
        <w:t>4</w:t>
      </w:r>
      <w:r w:rsidRPr="00896CE2">
        <w:rPr>
          <w:sz w:val="28"/>
          <w:szCs w:val="28"/>
          <w:lang w:val="en"/>
        </w:rPr>
        <w:t xml:space="preserve"> ЗОП и за технически възможности и/или квалификация по </w:t>
      </w:r>
      <w:r w:rsidRPr="00896CE2">
        <w:rPr>
          <w:color w:val="0000FF"/>
          <w:sz w:val="28"/>
          <w:szCs w:val="28"/>
          <w:u w:val="single"/>
          <w:lang w:val="en"/>
        </w:rPr>
        <w:t>чл. 5</w:t>
      </w:r>
      <w:r>
        <w:rPr>
          <w:color w:val="0000FF"/>
          <w:sz w:val="28"/>
          <w:szCs w:val="28"/>
          <w:u w:val="single"/>
        </w:rPr>
        <w:t>4</w:t>
      </w:r>
      <w:r w:rsidRPr="00896CE2">
        <w:rPr>
          <w:sz w:val="28"/>
          <w:szCs w:val="28"/>
          <w:lang w:val="en"/>
        </w:rPr>
        <w:t xml:space="preserve"> ЗОП, посочени от възложителя в обявлението за обществена поръчка;</w:t>
      </w:r>
    </w:p>
    <w:p w:rsidR="00764E5C" w:rsidRPr="00896CE2" w:rsidRDefault="00764E5C" w:rsidP="00764E5C">
      <w:pPr>
        <w:jc w:val="both"/>
        <w:rPr>
          <w:sz w:val="28"/>
          <w:szCs w:val="28"/>
        </w:rPr>
      </w:pPr>
      <w:r w:rsidRPr="00896CE2">
        <w:rPr>
          <w:sz w:val="28"/>
          <w:szCs w:val="28"/>
        </w:rPr>
        <w:t xml:space="preserve">5.3 </w:t>
      </w:r>
      <w:r w:rsidRPr="00896CE2">
        <w:rPr>
          <w:sz w:val="28"/>
          <w:szCs w:val="28"/>
          <w:lang w:val="en"/>
        </w:rPr>
        <w:t xml:space="preserve">декларация за липса на обстоятелствата по </w:t>
      </w:r>
      <w:r w:rsidRPr="00896CE2">
        <w:rPr>
          <w:color w:val="0000FF"/>
          <w:sz w:val="28"/>
          <w:szCs w:val="28"/>
          <w:u w:val="single"/>
          <w:lang w:val="en"/>
        </w:rPr>
        <w:t xml:space="preserve">чл. </w:t>
      </w:r>
      <w:r>
        <w:rPr>
          <w:color w:val="0000FF"/>
          <w:sz w:val="28"/>
          <w:szCs w:val="28"/>
          <w:u w:val="single"/>
        </w:rPr>
        <w:t xml:space="preserve">54 от </w:t>
      </w:r>
      <w:r w:rsidRPr="00896CE2">
        <w:rPr>
          <w:sz w:val="28"/>
          <w:szCs w:val="28"/>
          <w:lang w:val="en"/>
        </w:rPr>
        <w:t xml:space="preserve"> ЗОП;</w:t>
      </w:r>
    </w:p>
    <w:p w:rsidR="00764E5C" w:rsidRPr="00896CE2" w:rsidRDefault="00764E5C" w:rsidP="00764E5C">
      <w:pPr>
        <w:jc w:val="both"/>
        <w:rPr>
          <w:sz w:val="28"/>
          <w:szCs w:val="28"/>
        </w:rPr>
      </w:pPr>
      <w:r w:rsidRPr="00896CE2">
        <w:rPr>
          <w:sz w:val="28"/>
          <w:szCs w:val="28"/>
        </w:rPr>
        <w:t xml:space="preserve">5.4 </w:t>
      </w:r>
      <w:r w:rsidRPr="00896CE2">
        <w:rPr>
          <w:sz w:val="28"/>
          <w:szCs w:val="28"/>
          <w:lang w:val="en"/>
        </w:rPr>
        <w:t xml:space="preserve">декларация за липса на обстоятелствата по </w:t>
      </w:r>
      <w:r w:rsidRPr="00896CE2">
        <w:rPr>
          <w:color w:val="0000FF"/>
          <w:sz w:val="28"/>
          <w:szCs w:val="28"/>
          <w:u w:val="single"/>
          <w:lang w:val="en"/>
        </w:rPr>
        <w:t xml:space="preserve">чл. </w:t>
      </w:r>
      <w:r>
        <w:rPr>
          <w:color w:val="0000FF"/>
          <w:sz w:val="28"/>
          <w:szCs w:val="28"/>
          <w:u w:val="single"/>
        </w:rPr>
        <w:t>5</w:t>
      </w:r>
      <w:r w:rsidRPr="00896CE2">
        <w:rPr>
          <w:color w:val="0000FF"/>
          <w:sz w:val="28"/>
          <w:szCs w:val="28"/>
          <w:u w:val="single"/>
          <w:lang w:val="en"/>
        </w:rPr>
        <w:t>4</w:t>
      </w:r>
      <w:r>
        <w:rPr>
          <w:color w:val="0000FF"/>
          <w:sz w:val="28"/>
          <w:szCs w:val="28"/>
          <w:u w:val="single"/>
        </w:rPr>
        <w:t xml:space="preserve"> от</w:t>
      </w:r>
      <w:r w:rsidRPr="00896CE2">
        <w:rPr>
          <w:sz w:val="28"/>
          <w:szCs w:val="28"/>
          <w:lang w:val="en"/>
        </w:rPr>
        <w:t xml:space="preserve"> ЗОП, посочени от възложителя в обявлението за обществена поръчка;</w:t>
      </w:r>
    </w:p>
    <w:p w:rsidR="00764E5C" w:rsidRPr="00896CE2" w:rsidRDefault="00764E5C" w:rsidP="00764E5C">
      <w:pPr>
        <w:jc w:val="both"/>
        <w:rPr>
          <w:sz w:val="28"/>
          <w:szCs w:val="28"/>
        </w:rPr>
      </w:pPr>
      <w:r w:rsidRPr="00896CE2">
        <w:rPr>
          <w:sz w:val="28"/>
          <w:szCs w:val="28"/>
        </w:rPr>
        <w:t xml:space="preserve">5.5 </w:t>
      </w:r>
      <w:r w:rsidRPr="00896CE2">
        <w:rPr>
          <w:sz w:val="28"/>
          <w:szCs w:val="28"/>
          <w:lang w:val="en"/>
        </w:rPr>
        <w:t>информация за подизпълнителите, ако участникът предвижда такива, както и вида на работите, които ще извършват, и дела на тяхното участие;</w:t>
      </w:r>
    </w:p>
    <w:p w:rsidR="00764E5C" w:rsidRPr="00896CE2" w:rsidRDefault="00764E5C" w:rsidP="00764E5C">
      <w:pPr>
        <w:jc w:val="both"/>
        <w:rPr>
          <w:sz w:val="28"/>
          <w:szCs w:val="28"/>
        </w:rPr>
      </w:pPr>
      <w:r w:rsidRPr="00896CE2">
        <w:rPr>
          <w:sz w:val="28"/>
          <w:szCs w:val="28"/>
        </w:rPr>
        <w:t xml:space="preserve">5.6 </w:t>
      </w:r>
      <w:r w:rsidRPr="00896CE2">
        <w:rPr>
          <w:sz w:val="28"/>
          <w:szCs w:val="28"/>
          <w:lang w:val="en"/>
        </w:rPr>
        <w:t>срок за изпълнение на поръчката;</w:t>
      </w:r>
    </w:p>
    <w:p w:rsidR="00764E5C" w:rsidRPr="00896CE2" w:rsidRDefault="00764E5C" w:rsidP="00764E5C">
      <w:pPr>
        <w:jc w:val="both"/>
        <w:rPr>
          <w:sz w:val="28"/>
          <w:szCs w:val="28"/>
        </w:rPr>
      </w:pPr>
      <w:r w:rsidRPr="00896CE2">
        <w:rPr>
          <w:sz w:val="28"/>
          <w:szCs w:val="28"/>
        </w:rPr>
        <w:t xml:space="preserve">5.7 </w:t>
      </w:r>
      <w:r w:rsidRPr="00896CE2">
        <w:rPr>
          <w:sz w:val="28"/>
          <w:szCs w:val="28"/>
          <w:lang w:val="en"/>
        </w:rPr>
        <w:t>декларация, че в предложената цена е спазено изискването за минимална цена на труда - в случаите, когато обществената поръчка е за строителство;</w:t>
      </w:r>
    </w:p>
    <w:p w:rsidR="00764E5C" w:rsidRPr="00896CE2" w:rsidRDefault="00764E5C" w:rsidP="00764E5C">
      <w:pPr>
        <w:jc w:val="both"/>
        <w:rPr>
          <w:sz w:val="28"/>
          <w:szCs w:val="28"/>
        </w:rPr>
      </w:pPr>
      <w:r w:rsidRPr="00896CE2">
        <w:rPr>
          <w:sz w:val="28"/>
          <w:szCs w:val="28"/>
        </w:rPr>
        <w:t xml:space="preserve">5.8 </w:t>
      </w:r>
      <w:r w:rsidRPr="00896CE2">
        <w:rPr>
          <w:sz w:val="28"/>
          <w:szCs w:val="28"/>
          <w:lang w:val="en"/>
        </w:rPr>
        <w:t>срок на валидност на офертата;</w:t>
      </w:r>
    </w:p>
    <w:p w:rsidR="00764E5C" w:rsidRPr="00896CE2" w:rsidRDefault="00764E5C" w:rsidP="00764E5C">
      <w:pPr>
        <w:jc w:val="both"/>
        <w:rPr>
          <w:sz w:val="28"/>
          <w:szCs w:val="28"/>
        </w:rPr>
      </w:pPr>
      <w:r>
        <w:rPr>
          <w:sz w:val="28"/>
          <w:szCs w:val="28"/>
        </w:rPr>
        <w:t>5.9</w:t>
      </w:r>
      <w:r w:rsidRPr="00896CE2">
        <w:rPr>
          <w:sz w:val="28"/>
          <w:szCs w:val="28"/>
        </w:rPr>
        <w:t xml:space="preserve"> </w:t>
      </w:r>
      <w:r w:rsidRPr="00896CE2">
        <w:rPr>
          <w:sz w:val="28"/>
          <w:szCs w:val="28"/>
          <w:lang w:val="en"/>
        </w:rPr>
        <w:t>друга информация, посочена в обявлението или в документацията за участие;</w:t>
      </w:r>
    </w:p>
    <w:p w:rsidR="00764E5C" w:rsidRPr="00896CE2" w:rsidRDefault="00764E5C" w:rsidP="00764E5C">
      <w:pPr>
        <w:jc w:val="both"/>
        <w:rPr>
          <w:sz w:val="28"/>
          <w:szCs w:val="28"/>
        </w:rPr>
      </w:pPr>
      <w:r w:rsidRPr="00896CE2">
        <w:rPr>
          <w:sz w:val="28"/>
          <w:szCs w:val="28"/>
        </w:rPr>
        <w:t>5.1</w:t>
      </w:r>
      <w:r>
        <w:rPr>
          <w:sz w:val="28"/>
          <w:szCs w:val="28"/>
        </w:rPr>
        <w:t>0</w:t>
      </w:r>
      <w:r w:rsidRPr="00896CE2">
        <w:rPr>
          <w:sz w:val="28"/>
          <w:szCs w:val="28"/>
        </w:rPr>
        <w:t xml:space="preserve"> </w:t>
      </w:r>
      <w:r w:rsidRPr="00896CE2">
        <w:rPr>
          <w:sz w:val="28"/>
          <w:szCs w:val="28"/>
          <w:lang w:val="en"/>
        </w:rPr>
        <w:t>списък на документите, съдържащи се в офертата, подписан от участника;</w:t>
      </w:r>
    </w:p>
    <w:p w:rsidR="00764E5C" w:rsidRPr="00896CE2" w:rsidRDefault="00764E5C" w:rsidP="00764E5C">
      <w:pPr>
        <w:jc w:val="both"/>
        <w:rPr>
          <w:sz w:val="28"/>
          <w:szCs w:val="28"/>
        </w:rPr>
      </w:pPr>
      <w:r w:rsidRPr="00896CE2">
        <w:rPr>
          <w:sz w:val="28"/>
          <w:szCs w:val="28"/>
        </w:rPr>
        <w:lastRenderedPageBreak/>
        <w:t>5.1</w:t>
      </w:r>
      <w:r>
        <w:rPr>
          <w:sz w:val="28"/>
          <w:szCs w:val="28"/>
        </w:rPr>
        <w:t>1</w:t>
      </w:r>
      <w:r w:rsidRPr="00896CE2">
        <w:rPr>
          <w:sz w:val="28"/>
          <w:szCs w:val="28"/>
        </w:rPr>
        <w:t>.</w:t>
      </w:r>
      <w:r w:rsidRPr="00896CE2">
        <w:rPr>
          <w:sz w:val="28"/>
          <w:szCs w:val="28"/>
          <w:lang w:val="en"/>
        </w:rPr>
        <w:t>техническо предложение за изпълнение на поръчката, а когато е приложимо и за изпълнение на показателите за комплексна оценка на офертите.</w:t>
      </w:r>
    </w:p>
    <w:p w:rsidR="00764E5C" w:rsidRPr="00896CE2" w:rsidRDefault="00764E5C" w:rsidP="00764E5C">
      <w:pPr>
        <w:jc w:val="both"/>
        <w:textAlignment w:val="center"/>
        <w:rPr>
          <w:sz w:val="28"/>
          <w:szCs w:val="28"/>
        </w:rPr>
      </w:pPr>
      <w:r w:rsidRPr="00896CE2">
        <w:rPr>
          <w:sz w:val="28"/>
          <w:szCs w:val="28"/>
        </w:rPr>
        <w:t>5.1</w:t>
      </w:r>
      <w:r>
        <w:rPr>
          <w:sz w:val="28"/>
          <w:szCs w:val="28"/>
        </w:rPr>
        <w:t>2</w:t>
      </w:r>
      <w:r w:rsidRPr="00896CE2">
        <w:rPr>
          <w:sz w:val="28"/>
          <w:szCs w:val="28"/>
        </w:rPr>
        <w:t>.разрешение от министъра на здравеопазването, издадено по реда на Закона за лекарствените средства и аптеките в хуманитарната медицина- за позиции 1 и 2.</w:t>
      </w:r>
    </w:p>
    <w:p w:rsidR="00764E5C" w:rsidRPr="00896CE2" w:rsidRDefault="00764E5C" w:rsidP="00764E5C">
      <w:pPr>
        <w:jc w:val="both"/>
        <w:textAlignment w:val="center"/>
        <w:rPr>
          <w:sz w:val="28"/>
          <w:szCs w:val="28"/>
          <w:lang w:val="en"/>
        </w:rPr>
      </w:pPr>
      <w:r w:rsidRPr="00896CE2">
        <w:rPr>
          <w:sz w:val="28"/>
          <w:szCs w:val="28"/>
        </w:rPr>
        <w:t>6.</w:t>
      </w:r>
      <w:r w:rsidRPr="00896CE2">
        <w:rPr>
          <w:sz w:val="28"/>
          <w:szCs w:val="28"/>
          <w:lang w:val="en"/>
        </w:rPr>
        <w:t xml:space="preserve">Когато участникът предвижда участие на подизпълнители, документите по </w:t>
      </w:r>
      <w:r w:rsidRPr="00896CE2">
        <w:rPr>
          <w:sz w:val="28"/>
          <w:szCs w:val="28"/>
        </w:rPr>
        <w:t xml:space="preserve">т.5.1,5.4 и т.5.3 </w:t>
      </w:r>
      <w:r w:rsidRPr="00896CE2">
        <w:rPr>
          <w:sz w:val="28"/>
          <w:szCs w:val="28"/>
          <w:lang w:val="en"/>
        </w:rPr>
        <w:t>се представят за всеки от тях, а изискванията към тях се прилагат съобразно вида и дела на тяхното участие.</w:t>
      </w:r>
    </w:p>
    <w:p w:rsidR="00764E5C" w:rsidRPr="00896CE2" w:rsidRDefault="00764E5C" w:rsidP="00764E5C">
      <w:pPr>
        <w:jc w:val="both"/>
        <w:textAlignment w:val="center"/>
        <w:rPr>
          <w:sz w:val="28"/>
          <w:szCs w:val="28"/>
          <w:lang w:val="en"/>
        </w:rPr>
      </w:pPr>
      <w:r w:rsidRPr="00896CE2">
        <w:rPr>
          <w:sz w:val="28"/>
          <w:szCs w:val="28"/>
        </w:rPr>
        <w:t>7.</w:t>
      </w:r>
      <w:r w:rsidRPr="00896CE2">
        <w:rPr>
          <w:sz w:val="28"/>
          <w:szCs w:val="28"/>
          <w:lang w:val="en"/>
        </w:rPr>
        <w:t xml:space="preserve">Когато участник в процедурата е обединение, което не е юридическо лице, документите по </w:t>
      </w:r>
      <w:r w:rsidRPr="00896CE2">
        <w:rPr>
          <w:sz w:val="28"/>
          <w:szCs w:val="28"/>
        </w:rPr>
        <w:t>т. 5.1, 5.2, 5.3, 5.4</w:t>
      </w:r>
      <w:r w:rsidRPr="00896CE2">
        <w:rPr>
          <w:sz w:val="28"/>
          <w:szCs w:val="28"/>
          <w:lang w:val="en"/>
        </w:rPr>
        <w:t xml:space="preserve"> се представят за всяко физическо или юридическо лице, включено в обединението.</w:t>
      </w:r>
    </w:p>
    <w:p w:rsidR="00764E5C" w:rsidRPr="00896CE2" w:rsidRDefault="00764E5C" w:rsidP="00764E5C">
      <w:pPr>
        <w:jc w:val="both"/>
        <w:textAlignment w:val="center"/>
        <w:rPr>
          <w:sz w:val="28"/>
          <w:szCs w:val="28"/>
          <w:lang w:val="en"/>
        </w:rPr>
      </w:pPr>
      <w:r w:rsidRPr="00896CE2">
        <w:rPr>
          <w:sz w:val="28"/>
          <w:szCs w:val="28"/>
        </w:rPr>
        <w:t>8.</w:t>
      </w:r>
      <w:r w:rsidRPr="00896CE2">
        <w:rPr>
          <w:sz w:val="28"/>
          <w:szCs w:val="28"/>
          <w:lang w:val="en"/>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sidRPr="00896CE2">
        <w:rPr>
          <w:sz w:val="28"/>
          <w:szCs w:val="28"/>
        </w:rPr>
        <w:t xml:space="preserve">т.5.1 </w:t>
      </w:r>
      <w:r w:rsidRPr="00896CE2">
        <w:rPr>
          <w:sz w:val="28"/>
          <w:szCs w:val="28"/>
          <w:lang w:val="en"/>
        </w:rPr>
        <w:t xml:space="preserve">се представя в официален </w:t>
      </w:r>
      <w:r w:rsidRPr="00896CE2">
        <w:rPr>
          <w:sz w:val="28"/>
          <w:szCs w:val="28"/>
        </w:rPr>
        <w:t xml:space="preserve">легализиран </w:t>
      </w:r>
      <w:r w:rsidRPr="00896CE2">
        <w:rPr>
          <w:sz w:val="28"/>
          <w:szCs w:val="28"/>
          <w:lang w:val="en"/>
        </w:rPr>
        <w:t>превод, а документите по</w:t>
      </w:r>
      <w:r w:rsidRPr="00896CE2">
        <w:rPr>
          <w:sz w:val="28"/>
          <w:szCs w:val="28"/>
        </w:rPr>
        <w:t xml:space="preserve"> т.5</w:t>
      </w:r>
      <w:r w:rsidRPr="00896CE2">
        <w:rPr>
          <w:sz w:val="28"/>
          <w:szCs w:val="28"/>
          <w:lang w:val="en"/>
        </w:rPr>
        <w:t xml:space="preserve">, </w:t>
      </w:r>
      <w:r w:rsidRPr="00896CE2">
        <w:rPr>
          <w:sz w:val="28"/>
          <w:szCs w:val="28"/>
        </w:rPr>
        <w:t>2.3, 5.3, 5.4</w:t>
      </w:r>
      <w:r w:rsidRPr="00896CE2">
        <w:rPr>
          <w:sz w:val="28"/>
          <w:szCs w:val="28"/>
          <w:lang w:val="en"/>
        </w:rPr>
        <w:t>, които са на чужд език, се представят и в превод. Ако участникът е обединение, документите се представят за всяко физическо или юридическо лице, включено в обединението.</w:t>
      </w:r>
    </w:p>
    <w:p w:rsidR="00764E5C" w:rsidRPr="00896CE2" w:rsidRDefault="00764E5C" w:rsidP="00764E5C">
      <w:pPr>
        <w:ind w:left="1875"/>
        <w:jc w:val="both"/>
        <w:rPr>
          <w:sz w:val="28"/>
          <w:szCs w:val="28"/>
        </w:rPr>
      </w:pPr>
      <w:r w:rsidRPr="00896CE2">
        <w:rPr>
          <w:sz w:val="28"/>
          <w:szCs w:val="28"/>
        </w:rPr>
        <w:t xml:space="preserve"> </w:t>
      </w:r>
    </w:p>
    <w:p w:rsidR="00764E5C" w:rsidRPr="00896CE2" w:rsidRDefault="00764E5C" w:rsidP="00764E5C">
      <w:pPr>
        <w:ind w:left="1155"/>
        <w:jc w:val="both"/>
        <w:rPr>
          <w:sz w:val="28"/>
          <w:szCs w:val="28"/>
        </w:rPr>
      </w:pPr>
      <w:r w:rsidRPr="00896CE2">
        <w:rPr>
          <w:sz w:val="28"/>
          <w:szCs w:val="28"/>
        </w:rPr>
        <w:t xml:space="preserve"> </w:t>
      </w:r>
    </w:p>
    <w:p w:rsidR="00764E5C" w:rsidRPr="00896CE2" w:rsidRDefault="00764E5C" w:rsidP="00764E5C">
      <w:pPr>
        <w:ind w:left="1155"/>
        <w:jc w:val="both"/>
        <w:rPr>
          <w:sz w:val="28"/>
          <w:szCs w:val="28"/>
        </w:rPr>
      </w:pPr>
      <w:r w:rsidRPr="00896CE2">
        <w:rPr>
          <w:sz w:val="28"/>
          <w:szCs w:val="28"/>
        </w:rPr>
        <w:t>Всички участници са длъжни да изпълнят без ограничения условията и реда за участие пред конкурсната комисия, назначена със Заповед на Управителя на “Многопрофилна болница за активно лечение – Ботевград” ЕООД.</w:t>
      </w:r>
    </w:p>
    <w:p w:rsidR="00764E5C" w:rsidRPr="00896CE2" w:rsidRDefault="00764E5C" w:rsidP="00764E5C">
      <w:pPr>
        <w:ind w:left="1155"/>
        <w:jc w:val="both"/>
        <w:rPr>
          <w:sz w:val="28"/>
          <w:szCs w:val="28"/>
        </w:rPr>
      </w:pPr>
      <w:r w:rsidRPr="00896CE2">
        <w:rPr>
          <w:sz w:val="28"/>
          <w:szCs w:val="28"/>
        </w:rPr>
        <w:t xml:space="preserve">Участниците в </w:t>
      </w:r>
      <w:r>
        <w:rPr>
          <w:sz w:val="28"/>
          <w:szCs w:val="28"/>
        </w:rPr>
        <w:t>публичното състезание</w:t>
      </w:r>
      <w:r w:rsidRPr="00896CE2">
        <w:rPr>
          <w:sz w:val="28"/>
          <w:szCs w:val="28"/>
        </w:rPr>
        <w:t xml:space="preserve"> следва да представят декларация от тяхно име за осигуряване на необходимите количества лекарствени продукти и/или медицински изделия предмет на договора, за целия срок на договора .</w:t>
      </w:r>
    </w:p>
    <w:p w:rsidR="00764E5C" w:rsidRPr="00337730" w:rsidRDefault="00764E5C" w:rsidP="00764E5C">
      <w:pPr>
        <w:ind w:left="1155"/>
        <w:jc w:val="both"/>
        <w:rPr>
          <w:b/>
          <w:i/>
          <w:sz w:val="28"/>
          <w:szCs w:val="28"/>
        </w:rPr>
      </w:pPr>
      <w:r w:rsidRPr="00337730">
        <w:rPr>
          <w:b/>
          <w:i/>
          <w:sz w:val="28"/>
          <w:szCs w:val="28"/>
        </w:rPr>
        <w:t>Участниците да представят декларация за това, че съответните лекарствени продукти и медицински изделия са налични, с цел адекватно да се отговори на нуждите на възложителя.</w:t>
      </w:r>
    </w:p>
    <w:p w:rsidR="00764E5C" w:rsidRPr="00896CE2" w:rsidRDefault="00764E5C" w:rsidP="00764E5C">
      <w:pPr>
        <w:jc w:val="both"/>
        <w:rPr>
          <w:sz w:val="28"/>
          <w:szCs w:val="28"/>
        </w:rPr>
      </w:pPr>
    </w:p>
    <w:p w:rsidR="00764E5C" w:rsidRDefault="00764E5C" w:rsidP="00764E5C">
      <w:pPr>
        <w:pStyle w:val="Heading3"/>
        <w:rPr>
          <w:sz w:val="28"/>
          <w:szCs w:val="28"/>
        </w:rPr>
      </w:pPr>
      <w:r w:rsidRPr="00337730">
        <w:rPr>
          <w:sz w:val="28"/>
          <w:szCs w:val="28"/>
        </w:rPr>
        <w:t>V</w:t>
      </w:r>
      <w:r w:rsidRPr="00337730">
        <w:rPr>
          <w:sz w:val="28"/>
          <w:szCs w:val="28"/>
          <w:lang w:val="en-US"/>
        </w:rPr>
        <w:t>I</w:t>
      </w:r>
      <w:r w:rsidRPr="00337730">
        <w:rPr>
          <w:sz w:val="28"/>
          <w:szCs w:val="28"/>
        </w:rPr>
        <w:t>. ИЗИСКВАНИЯ КЪМ ОФЕРТАТА</w:t>
      </w:r>
      <w:r>
        <w:rPr>
          <w:sz w:val="28"/>
          <w:szCs w:val="28"/>
        </w:rPr>
        <w:t>.</w:t>
      </w:r>
    </w:p>
    <w:p w:rsidR="00764E5C" w:rsidRPr="00130B2B" w:rsidRDefault="00764E5C" w:rsidP="00764E5C">
      <w:pPr>
        <w:suppressAutoHyphens/>
        <w:jc w:val="both"/>
        <w:rPr>
          <w:kern w:val="1"/>
          <w:sz w:val="28"/>
          <w:szCs w:val="28"/>
          <w:lang w:eastAsia="ar-SA"/>
        </w:rPr>
      </w:pPr>
      <w:r w:rsidRPr="0073469B">
        <w:rPr>
          <w:kern w:val="1"/>
          <w:sz w:val="28"/>
          <w:szCs w:val="28"/>
          <w:lang w:eastAsia="ar-SA"/>
        </w:rPr>
        <w:t>1</w:t>
      </w:r>
      <w:r w:rsidRPr="00130B2B">
        <w:rPr>
          <w:kern w:val="1"/>
          <w:sz w:val="28"/>
          <w:szCs w:val="28"/>
          <w:lang w:eastAsia="ar-SA"/>
        </w:rPr>
        <w:t>.Опис на представените документи;</w:t>
      </w:r>
    </w:p>
    <w:p w:rsidR="00764E5C" w:rsidRPr="0073469B" w:rsidRDefault="00764E5C" w:rsidP="00764E5C">
      <w:pPr>
        <w:suppressAutoHyphens/>
        <w:jc w:val="both"/>
        <w:rPr>
          <w:kern w:val="1"/>
          <w:sz w:val="28"/>
          <w:szCs w:val="28"/>
          <w:lang w:eastAsia="ar-SA"/>
        </w:rPr>
      </w:pPr>
      <w:r w:rsidRPr="00130B2B">
        <w:rPr>
          <w:kern w:val="1"/>
          <w:sz w:val="28"/>
          <w:szCs w:val="28"/>
          <w:lang w:eastAsia="ar-SA"/>
        </w:rPr>
        <w:t>2.</w:t>
      </w:r>
      <w:r w:rsidRPr="00130B2B">
        <w:rPr>
          <w:kern w:val="1"/>
          <w:sz w:val="28"/>
          <w:szCs w:val="28"/>
          <w:lang w:val="ru-RU" w:eastAsia="ar-SA"/>
        </w:rPr>
        <w:t>Единен европейски документ за обществени поръчки с информация относно личното състояние на участника и критериите за подбор</w:t>
      </w:r>
      <w:r w:rsidRPr="00130B2B">
        <w:rPr>
          <w:kern w:val="1"/>
          <w:sz w:val="28"/>
          <w:szCs w:val="28"/>
          <w:lang w:eastAsia="ar-SA"/>
        </w:rPr>
        <w:t xml:space="preserve"> /</w:t>
      </w:r>
      <w:r w:rsidRPr="00130B2B">
        <w:rPr>
          <w:kern w:val="1"/>
          <w:sz w:val="28"/>
          <w:szCs w:val="28"/>
          <w:lang w:eastAsia="ar-SA"/>
        </w:rPr>
        <w:tab/>
      </w:r>
      <w:r w:rsidRPr="00130B2B">
        <w:rPr>
          <w:i/>
          <w:kern w:val="1"/>
          <w:sz w:val="28"/>
          <w:szCs w:val="28"/>
          <w:lang w:eastAsia="ar-SA"/>
        </w:rPr>
        <w:t>ЕЕДОП – Приложение №2</w:t>
      </w:r>
      <w:r w:rsidRPr="00130B2B">
        <w:rPr>
          <w:kern w:val="1"/>
          <w:sz w:val="28"/>
          <w:szCs w:val="28"/>
          <w:lang w:eastAsia="ar-SA"/>
        </w:rPr>
        <w:t>/</w:t>
      </w:r>
      <w:r w:rsidRPr="00130B2B">
        <w:rPr>
          <w:kern w:val="1"/>
          <w:sz w:val="28"/>
          <w:szCs w:val="28"/>
          <w:lang w:val="ru-RU" w:eastAsia="ar-SA"/>
        </w:rPr>
        <w:t xml:space="preserve">; </w:t>
      </w:r>
      <w:r w:rsidRPr="00130B2B">
        <w:rPr>
          <w:i/>
          <w:iCs/>
          <w:kern w:val="1"/>
          <w:sz w:val="28"/>
          <w:szCs w:val="28"/>
          <w:lang w:val="en-AU" w:eastAsia="ar-SA"/>
        </w:rPr>
        <w:t> </w:t>
      </w:r>
    </w:p>
    <w:p w:rsidR="00764E5C" w:rsidRPr="0073469B" w:rsidRDefault="00764E5C" w:rsidP="00764E5C">
      <w:pPr>
        <w:suppressAutoHyphens/>
        <w:jc w:val="both"/>
        <w:rPr>
          <w:kern w:val="1"/>
          <w:sz w:val="28"/>
          <w:szCs w:val="28"/>
          <w:lang w:eastAsia="ar-SA"/>
        </w:rPr>
      </w:pPr>
      <w:r w:rsidRPr="0073469B">
        <w:rPr>
          <w:kern w:val="1"/>
          <w:sz w:val="28"/>
          <w:szCs w:val="28"/>
          <w:lang w:eastAsia="ar-SA"/>
        </w:rPr>
        <w:t>2.</w:t>
      </w:r>
      <w:r w:rsidRPr="0073469B">
        <w:rPr>
          <w:kern w:val="1"/>
          <w:sz w:val="28"/>
          <w:szCs w:val="28"/>
          <w:lang w:val="ru-RU" w:eastAsia="ar-SA"/>
        </w:rPr>
        <w:t>Документи за доказване на предприетите мерки за надеждност</w:t>
      </w:r>
      <w:r w:rsidRPr="0073469B">
        <w:rPr>
          <w:kern w:val="1"/>
          <w:sz w:val="28"/>
          <w:szCs w:val="28"/>
          <w:lang w:eastAsia="ar-SA"/>
        </w:rPr>
        <w:t xml:space="preserve"> /</w:t>
      </w:r>
      <w:r w:rsidRPr="0073469B">
        <w:rPr>
          <w:kern w:val="1"/>
          <w:sz w:val="28"/>
          <w:szCs w:val="28"/>
          <w:lang w:val="ru-RU" w:eastAsia="ar-SA"/>
        </w:rPr>
        <w:t>когато е приложимо</w:t>
      </w:r>
      <w:r w:rsidRPr="0073469B">
        <w:rPr>
          <w:kern w:val="1"/>
          <w:sz w:val="28"/>
          <w:szCs w:val="28"/>
          <w:lang w:eastAsia="ar-SA"/>
        </w:rPr>
        <w:t>/</w:t>
      </w:r>
      <w:r w:rsidRPr="0073469B">
        <w:rPr>
          <w:kern w:val="1"/>
          <w:sz w:val="28"/>
          <w:szCs w:val="28"/>
          <w:lang w:val="ru-RU" w:eastAsia="ar-SA"/>
        </w:rPr>
        <w:t>;</w:t>
      </w:r>
    </w:p>
    <w:p w:rsidR="00764E5C" w:rsidRPr="0073469B" w:rsidRDefault="00764E5C" w:rsidP="00764E5C">
      <w:pPr>
        <w:suppressAutoHyphens/>
        <w:jc w:val="both"/>
        <w:rPr>
          <w:kern w:val="1"/>
          <w:sz w:val="28"/>
          <w:szCs w:val="28"/>
          <w:lang w:val="ru-RU" w:eastAsia="ar-SA"/>
        </w:rPr>
      </w:pPr>
      <w:r w:rsidRPr="0073469B">
        <w:rPr>
          <w:kern w:val="1"/>
          <w:sz w:val="28"/>
          <w:szCs w:val="28"/>
          <w:lang w:eastAsia="ar-SA"/>
        </w:rPr>
        <w:t>3.</w:t>
      </w:r>
      <w:r w:rsidRPr="0073469B">
        <w:rPr>
          <w:kern w:val="1"/>
          <w:sz w:val="28"/>
          <w:szCs w:val="28"/>
          <w:lang w:val="ru-RU" w:eastAsia="ar-SA"/>
        </w:rPr>
        <w:t>Декларация за съгласие от трето лице по чл. 65, ал.3 от ЗОП /когато е приложимо/;</w:t>
      </w:r>
    </w:p>
    <w:p w:rsidR="00764E5C" w:rsidRPr="0073469B" w:rsidRDefault="00764E5C" w:rsidP="00764E5C">
      <w:pPr>
        <w:tabs>
          <w:tab w:val="left" w:pos="0"/>
        </w:tabs>
        <w:suppressAutoHyphens/>
        <w:jc w:val="both"/>
        <w:rPr>
          <w:kern w:val="1"/>
          <w:sz w:val="28"/>
          <w:szCs w:val="28"/>
          <w:lang w:eastAsia="ar-SA"/>
        </w:rPr>
      </w:pPr>
      <w:r w:rsidRPr="0073469B">
        <w:rPr>
          <w:kern w:val="1"/>
          <w:sz w:val="28"/>
          <w:szCs w:val="28"/>
          <w:lang w:eastAsia="ar-SA"/>
        </w:rPr>
        <w:t>4.Декларация по чл.101, ал.9 и ал.11 от ЗОП /когато е приложимо/;</w:t>
      </w:r>
    </w:p>
    <w:p w:rsidR="00764E5C" w:rsidRPr="0073469B" w:rsidRDefault="00764E5C" w:rsidP="00764E5C">
      <w:pPr>
        <w:tabs>
          <w:tab w:val="left" w:pos="0"/>
        </w:tabs>
        <w:suppressAutoHyphens/>
        <w:jc w:val="both"/>
        <w:rPr>
          <w:kern w:val="1"/>
          <w:sz w:val="28"/>
          <w:szCs w:val="28"/>
          <w:lang w:eastAsia="ar-SA"/>
        </w:rPr>
      </w:pPr>
      <w:r w:rsidRPr="0073469B">
        <w:rPr>
          <w:kern w:val="1"/>
          <w:sz w:val="28"/>
          <w:szCs w:val="28"/>
          <w:lang w:eastAsia="ar-SA"/>
        </w:rPr>
        <w:lastRenderedPageBreak/>
        <w:t>5. Декларация по чл.101, ал.10 от ЗОП /когато е приложимо/;</w:t>
      </w:r>
    </w:p>
    <w:p w:rsidR="00764E5C" w:rsidRPr="0073469B" w:rsidRDefault="00764E5C" w:rsidP="00764E5C">
      <w:pPr>
        <w:tabs>
          <w:tab w:val="left" w:pos="0"/>
        </w:tabs>
        <w:suppressAutoHyphens/>
        <w:jc w:val="both"/>
        <w:rPr>
          <w:kern w:val="1"/>
          <w:sz w:val="28"/>
          <w:szCs w:val="28"/>
          <w:lang w:eastAsia="ar-SA"/>
        </w:rPr>
      </w:pPr>
      <w:r w:rsidRPr="0073469B">
        <w:rPr>
          <w:kern w:val="1"/>
          <w:sz w:val="28"/>
          <w:szCs w:val="28"/>
          <w:lang w:eastAsia="ar-SA"/>
        </w:rPr>
        <w:t>6. Декларация за конфиденциалност по чл. 102 от ЗОП/когато е приложимо/;</w:t>
      </w:r>
    </w:p>
    <w:p w:rsidR="00764E5C" w:rsidRPr="0073469B" w:rsidRDefault="00764E5C" w:rsidP="00764E5C">
      <w:pPr>
        <w:tabs>
          <w:tab w:val="left" w:pos="360"/>
        </w:tabs>
        <w:suppressAutoHyphens/>
        <w:jc w:val="both"/>
        <w:rPr>
          <w:kern w:val="1"/>
          <w:sz w:val="28"/>
          <w:szCs w:val="28"/>
          <w:lang w:eastAsia="ar-SA"/>
        </w:rPr>
      </w:pPr>
      <w:r w:rsidRPr="0073469B">
        <w:rPr>
          <w:kern w:val="1"/>
          <w:sz w:val="28"/>
          <w:szCs w:val="28"/>
          <w:lang w:eastAsia="ar-SA"/>
        </w:rPr>
        <w:t xml:space="preserve">7.Заверено от участника копие </w:t>
      </w:r>
      <w:r w:rsidRPr="0073469B">
        <w:rPr>
          <w:kern w:val="1"/>
          <w:sz w:val="28"/>
          <w:szCs w:val="28"/>
          <w:lang w:val="be-BY" w:eastAsia="ar-SA"/>
        </w:rPr>
        <w:t>на р</w:t>
      </w:r>
      <w:r w:rsidRPr="0073469B">
        <w:rPr>
          <w:kern w:val="1"/>
          <w:sz w:val="28"/>
          <w:szCs w:val="28"/>
          <w:lang w:eastAsia="ar-SA"/>
        </w:rPr>
        <w:t xml:space="preserve">азрешение за търговия на едро, </w:t>
      </w:r>
      <w:r w:rsidRPr="0073469B">
        <w:rPr>
          <w:b/>
          <w:kern w:val="1"/>
          <w:sz w:val="28"/>
          <w:szCs w:val="28"/>
          <w:u w:val="single"/>
          <w:lang w:eastAsia="ar-SA"/>
        </w:rPr>
        <w:t>или</w:t>
      </w:r>
      <w:r w:rsidRPr="0073469B">
        <w:rPr>
          <w:b/>
          <w:kern w:val="1"/>
          <w:sz w:val="28"/>
          <w:szCs w:val="28"/>
          <w:lang w:eastAsia="ar-SA"/>
        </w:rPr>
        <w:t xml:space="preserve"> </w:t>
      </w:r>
      <w:r w:rsidRPr="0073469B">
        <w:rPr>
          <w:kern w:val="1"/>
          <w:sz w:val="28"/>
          <w:szCs w:val="28"/>
          <w:lang w:eastAsia="ar-SA"/>
        </w:rPr>
        <w:t>разрешение за производство, издадено по реда на ЗЛПХМ - в случаите по чл. 196, ал. 1 от ЗЛПХМ, или разрешение за внос - в случаите по чл. 196, ал. 2 от ЗЛПХМ</w:t>
      </w:r>
      <w:r w:rsidRPr="0073469B">
        <w:rPr>
          <w:kern w:val="1"/>
          <w:sz w:val="28"/>
          <w:szCs w:val="28"/>
          <w:lang w:val="be-BY" w:eastAsia="ar-SA"/>
        </w:rPr>
        <w:t>;</w:t>
      </w:r>
    </w:p>
    <w:p w:rsidR="00764E5C" w:rsidRPr="0073469B" w:rsidRDefault="00764E5C" w:rsidP="00764E5C">
      <w:pPr>
        <w:tabs>
          <w:tab w:val="left" w:pos="360"/>
        </w:tabs>
        <w:suppressAutoHyphens/>
        <w:jc w:val="both"/>
        <w:rPr>
          <w:rFonts w:ascii="Arial" w:hAnsi="Arial" w:cs="Arial"/>
          <w:kern w:val="1"/>
          <w:sz w:val="28"/>
          <w:szCs w:val="28"/>
          <w:lang w:eastAsia="ar-SA"/>
        </w:rPr>
      </w:pPr>
      <w:r w:rsidRPr="0073469B">
        <w:rPr>
          <w:kern w:val="1"/>
          <w:sz w:val="28"/>
          <w:szCs w:val="28"/>
          <w:lang w:eastAsia="ar-SA"/>
        </w:rPr>
        <w:t xml:space="preserve">8.Заверено от участника копие </w:t>
      </w:r>
      <w:r w:rsidRPr="0073469B">
        <w:rPr>
          <w:kern w:val="1"/>
          <w:sz w:val="28"/>
          <w:szCs w:val="28"/>
          <w:lang w:val="be-BY" w:eastAsia="ar-SA"/>
        </w:rPr>
        <w:t xml:space="preserve">на валидна </w:t>
      </w:r>
      <w:r w:rsidRPr="0073469B">
        <w:rPr>
          <w:kern w:val="1"/>
          <w:sz w:val="28"/>
          <w:szCs w:val="28"/>
          <w:lang w:eastAsia="ar-SA"/>
        </w:rPr>
        <w:t>Лицензия, издадена по реда на чл.29, ал.2 от Закон за контрол върху наркотичните вещества и прекурсорите (ЗКНВП), /когато е приложимо/;</w:t>
      </w:r>
    </w:p>
    <w:p w:rsidR="00764E5C" w:rsidRPr="0073469B" w:rsidRDefault="00764E5C" w:rsidP="00764E5C">
      <w:pPr>
        <w:suppressAutoHyphens/>
        <w:jc w:val="both"/>
        <w:rPr>
          <w:kern w:val="1"/>
          <w:sz w:val="28"/>
          <w:szCs w:val="28"/>
          <w:lang w:eastAsia="ar-SA"/>
        </w:rPr>
      </w:pPr>
      <w:r w:rsidRPr="0073469B">
        <w:rPr>
          <w:kern w:val="1"/>
          <w:sz w:val="28"/>
          <w:szCs w:val="28"/>
          <w:lang w:eastAsia="ar-SA"/>
        </w:rPr>
        <w:t>9.</w:t>
      </w:r>
      <w:r w:rsidRPr="00130B2B">
        <w:rPr>
          <w:kern w:val="1"/>
          <w:sz w:val="28"/>
          <w:szCs w:val="28"/>
          <w:lang w:val="ru-RU" w:eastAsia="ar-SA"/>
        </w:rPr>
        <w:t>Техническо предложение</w:t>
      </w:r>
      <w:r w:rsidRPr="00130B2B">
        <w:rPr>
          <w:kern w:val="1"/>
          <w:sz w:val="28"/>
          <w:szCs w:val="28"/>
          <w:lang w:eastAsia="ar-SA"/>
        </w:rPr>
        <w:t>, което съдържа:</w:t>
      </w:r>
    </w:p>
    <w:p w:rsidR="00764E5C" w:rsidRPr="00130B2B" w:rsidRDefault="00764E5C" w:rsidP="00764E5C">
      <w:pPr>
        <w:suppressAutoHyphens/>
        <w:jc w:val="both"/>
        <w:rPr>
          <w:kern w:val="1"/>
          <w:sz w:val="28"/>
          <w:szCs w:val="28"/>
          <w:lang w:val="ru-RU" w:eastAsia="ar-SA"/>
        </w:rPr>
      </w:pPr>
      <w:r w:rsidRPr="0073469B">
        <w:rPr>
          <w:kern w:val="1"/>
          <w:sz w:val="28"/>
          <w:szCs w:val="28"/>
          <w:lang w:eastAsia="ar-SA"/>
        </w:rPr>
        <w:t>9.1.</w:t>
      </w:r>
      <w:r w:rsidRPr="0073469B">
        <w:rPr>
          <w:kern w:val="1"/>
          <w:sz w:val="28"/>
          <w:szCs w:val="28"/>
          <w:lang w:val="ru-RU" w:eastAsia="ar-SA"/>
        </w:rPr>
        <w:t xml:space="preserve">Документ за упълномощаване, когато лицето, което подава офертата, не е законният представител на участника; </w:t>
      </w:r>
      <w:r w:rsidRPr="0073469B">
        <w:rPr>
          <w:i/>
          <w:iCs/>
          <w:kern w:val="1"/>
          <w:sz w:val="28"/>
          <w:szCs w:val="28"/>
          <w:lang w:val="en-AU" w:eastAsia="ar-SA"/>
        </w:rPr>
        <w:t> </w:t>
      </w:r>
    </w:p>
    <w:p w:rsidR="00764E5C" w:rsidRPr="0073469B" w:rsidRDefault="00764E5C" w:rsidP="00764E5C">
      <w:pPr>
        <w:tabs>
          <w:tab w:val="left" w:pos="360"/>
          <w:tab w:val="left" w:pos="1920"/>
        </w:tabs>
        <w:suppressAutoHyphens/>
        <w:jc w:val="both"/>
        <w:rPr>
          <w:b/>
          <w:i/>
          <w:kern w:val="1"/>
          <w:sz w:val="28"/>
          <w:szCs w:val="28"/>
          <w:u w:val="single"/>
          <w:lang w:eastAsia="ar-SA"/>
        </w:rPr>
      </w:pPr>
      <w:r w:rsidRPr="00130B2B">
        <w:rPr>
          <w:kern w:val="1"/>
          <w:sz w:val="28"/>
          <w:szCs w:val="28"/>
          <w:lang w:eastAsia="ar-SA"/>
        </w:rPr>
        <w:t>9.2. Предложение за изпълнение на поръчката в съответствие с техническата спецификация</w:t>
      </w:r>
      <w:r>
        <w:rPr>
          <w:kern w:val="1"/>
          <w:sz w:val="28"/>
          <w:szCs w:val="28"/>
          <w:lang w:eastAsia="ar-SA"/>
        </w:rPr>
        <w:t>.</w:t>
      </w:r>
      <w:r w:rsidRPr="00130B2B">
        <w:rPr>
          <w:kern w:val="1"/>
          <w:sz w:val="28"/>
          <w:szCs w:val="28"/>
          <w:lang w:eastAsia="ar-SA"/>
        </w:rPr>
        <w:t xml:space="preserve"> </w:t>
      </w:r>
    </w:p>
    <w:p w:rsidR="00764E5C" w:rsidRDefault="00764E5C" w:rsidP="00764E5C">
      <w:pPr>
        <w:suppressAutoHyphens/>
        <w:jc w:val="both"/>
        <w:rPr>
          <w:kern w:val="1"/>
          <w:sz w:val="28"/>
          <w:szCs w:val="28"/>
          <w:lang w:eastAsia="ar-SA"/>
        </w:rPr>
      </w:pPr>
      <w:r w:rsidRPr="00130B2B">
        <w:rPr>
          <w:kern w:val="1"/>
          <w:sz w:val="28"/>
          <w:szCs w:val="28"/>
          <w:lang w:eastAsia="ar-SA"/>
        </w:rPr>
        <w:t>9.3.</w:t>
      </w:r>
      <w:r w:rsidRPr="0073469B">
        <w:rPr>
          <w:kern w:val="1"/>
          <w:sz w:val="28"/>
          <w:szCs w:val="28"/>
          <w:lang w:val="ru-RU" w:eastAsia="ar-SA"/>
        </w:rPr>
        <w:t xml:space="preserve"> Декларация за съгласие</w:t>
      </w:r>
      <w:r w:rsidRPr="0073469B">
        <w:rPr>
          <w:kern w:val="1"/>
          <w:sz w:val="28"/>
          <w:szCs w:val="28"/>
          <w:lang w:eastAsia="ar-SA"/>
        </w:rPr>
        <w:t xml:space="preserve"> с клаузите на договора</w:t>
      </w:r>
      <w:r>
        <w:rPr>
          <w:kern w:val="1"/>
          <w:sz w:val="28"/>
          <w:szCs w:val="28"/>
          <w:lang w:eastAsia="ar-SA"/>
        </w:rPr>
        <w:t>.</w:t>
      </w:r>
    </w:p>
    <w:p w:rsidR="00764E5C" w:rsidRPr="0073469B" w:rsidRDefault="00764E5C" w:rsidP="00764E5C">
      <w:pPr>
        <w:suppressAutoHyphens/>
        <w:jc w:val="both"/>
        <w:rPr>
          <w:kern w:val="1"/>
          <w:sz w:val="28"/>
          <w:szCs w:val="28"/>
          <w:lang w:eastAsia="ar-SA"/>
        </w:rPr>
      </w:pPr>
      <w:r w:rsidRPr="0073469B">
        <w:rPr>
          <w:kern w:val="1"/>
          <w:sz w:val="28"/>
          <w:szCs w:val="28"/>
          <w:lang w:eastAsia="ar-SA"/>
        </w:rPr>
        <w:t>9.4.</w:t>
      </w:r>
      <w:r w:rsidRPr="0073469B">
        <w:rPr>
          <w:kern w:val="1"/>
          <w:sz w:val="28"/>
          <w:szCs w:val="28"/>
          <w:lang w:val="ru-RU" w:eastAsia="ar-SA"/>
        </w:rPr>
        <w:t>Декларация за</w:t>
      </w:r>
      <w:r w:rsidRPr="0073469B">
        <w:rPr>
          <w:kern w:val="1"/>
          <w:sz w:val="28"/>
          <w:szCs w:val="28"/>
          <w:lang w:eastAsia="ar-SA"/>
        </w:rPr>
        <w:t xml:space="preserve"> срока на валидността на офертата</w:t>
      </w:r>
      <w:r>
        <w:rPr>
          <w:kern w:val="1"/>
          <w:sz w:val="28"/>
          <w:szCs w:val="28"/>
          <w:lang w:eastAsia="ar-SA"/>
        </w:rPr>
        <w:t>.</w:t>
      </w:r>
      <w:r w:rsidRPr="0073469B">
        <w:rPr>
          <w:kern w:val="1"/>
          <w:sz w:val="28"/>
          <w:szCs w:val="28"/>
          <w:lang w:eastAsia="ar-SA"/>
        </w:rPr>
        <w:t xml:space="preserve"> </w:t>
      </w:r>
    </w:p>
    <w:p w:rsidR="00764E5C" w:rsidRPr="0073469B" w:rsidRDefault="00764E5C" w:rsidP="00764E5C">
      <w:pPr>
        <w:suppressAutoHyphens/>
        <w:rPr>
          <w:kern w:val="1"/>
          <w:sz w:val="28"/>
          <w:szCs w:val="28"/>
          <w:lang w:eastAsia="ar-SA"/>
        </w:rPr>
      </w:pPr>
      <w:r w:rsidRPr="0073469B">
        <w:rPr>
          <w:kern w:val="1"/>
          <w:sz w:val="28"/>
          <w:szCs w:val="28"/>
          <w:lang w:eastAsia="ar-SA"/>
        </w:rPr>
        <w:t>9.5.</w:t>
      </w:r>
      <w:r w:rsidRPr="0073469B">
        <w:rPr>
          <w:kern w:val="1"/>
          <w:sz w:val="28"/>
          <w:szCs w:val="28"/>
          <w:lang w:val="ru-RU" w:eastAsia="ar-SA"/>
        </w:rPr>
        <w:t xml:space="preserve"> Декларация, че количествата за лекарствения продукт са налични, в случаите по чл. 55 ал. 6 от ЗЛПХМ – свободен текст</w:t>
      </w:r>
      <w:r w:rsidRPr="0073469B">
        <w:rPr>
          <w:kern w:val="1"/>
          <w:sz w:val="28"/>
          <w:szCs w:val="28"/>
          <w:lang w:eastAsia="ar-SA"/>
        </w:rPr>
        <w:t>;</w:t>
      </w:r>
    </w:p>
    <w:p w:rsidR="00764E5C" w:rsidRPr="0073469B" w:rsidRDefault="00764E5C" w:rsidP="00764E5C">
      <w:pPr>
        <w:tabs>
          <w:tab w:val="left" w:pos="0"/>
        </w:tabs>
        <w:suppressAutoHyphens/>
        <w:jc w:val="both"/>
        <w:rPr>
          <w:kern w:val="1"/>
          <w:sz w:val="28"/>
          <w:szCs w:val="28"/>
          <w:lang w:eastAsia="ar-SA"/>
        </w:rPr>
      </w:pPr>
      <w:r w:rsidRPr="0073469B">
        <w:rPr>
          <w:kern w:val="1"/>
          <w:sz w:val="28"/>
          <w:szCs w:val="28"/>
          <w:lang w:eastAsia="ar-SA"/>
        </w:rPr>
        <w:t xml:space="preserve">9.6. </w:t>
      </w:r>
      <w:r w:rsidRPr="0073469B">
        <w:rPr>
          <w:kern w:val="1"/>
          <w:sz w:val="28"/>
          <w:szCs w:val="28"/>
          <w:lang w:val="ru-RU" w:eastAsia="ar-SA"/>
        </w:rPr>
        <w:t>Декларация за осигуряване на необходимите количества на оферираните продукти за целия срок на договора – свободен текст</w:t>
      </w:r>
      <w:r w:rsidRPr="0073469B">
        <w:rPr>
          <w:kern w:val="1"/>
          <w:sz w:val="28"/>
          <w:szCs w:val="28"/>
          <w:lang w:eastAsia="ar-SA"/>
        </w:rPr>
        <w:t>;</w:t>
      </w:r>
    </w:p>
    <w:p w:rsidR="00764E5C" w:rsidRPr="00534423" w:rsidRDefault="00764E5C" w:rsidP="00534423">
      <w:pPr>
        <w:widowControl w:val="0"/>
        <w:tabs>
          <w:tab w:val="left" w:pos="995"/>
        </w:tabs>
        <w:spacing w:line="389" w:lineRule="exact"/>
        <w:ind w:right="20"/>
        <w:jc w:val="both"/>
        <w:rPr>
          <w:rFonts w:eastAsia="Calibri"/>
          <w:sz w:val="28"/>
          <w:szCs w:val="28"/>
          <w:lang w:eastAsia="en-US"/>
        </w:rPr>
      </w:pPr>
      <w:r w:rsidRPr="0073469B">
        <w:rPr>
          <w:rFonts w:eastAsia="Calibri"/>
          <w:sz w:val="28"/>
          <w:szCs w:val="28"/>
          <w:lang w:eastAsia="en-US"/>
        </w:rPr>
        <w:t>9.7.</w:t>
      </w:r>
      <w:r w:rsidRPr="0073469B">
        <w:rPr>
          <w:rFonts w:ascii="Verdana" w:eastAsia="Calibri" w:hAnsi="Verdana"/>
          <w:sz w:val="28"/>
          <w:szCs w:val="28"/>
          <w:lang w:eastAsia="en-US"/>
        </w:rPr>
        <w:t xml:space="preserve"> </w:t>
      </w:r>
      <w:r w:rsidRPr="00130B2B">
        <w:rPr>
          <w:rFonts w:eastAsia="Calibri"/>
          <w:color w:val="000000"/>
          <w:sz w:val="28"/>
          <w:szCs w:val="28"/>
          <w:shd w:val="clear" w:color="auto" w:fill="FFFFFF"/>
          <w:lang w:val="en-US" w:eastAsia="en-US"/>
        </w:rPr>
        <w:t>Декларация, че предлаганите лекарствени продукти са регистрирани за употреба в страната и притежават разрешителни за употреба, съгласно ЗЛПХМ, притежават сертификати удостоверяващи качеството на продуктите, липсват официални съобщения или ограничителни мерки за употреба на лекарствени продукти - с подпис и мокър печат</w:t>
      </w:r>
      <w:r w:rsidR="0091028B">
        <w:rPr>
          <w:rFonts w:eastAsia="Calibri"/>
          <w:color w:val="000000"/>
          <w:sz w:val="28"/>
          <w:szCs w:val="28"/>
          <w:shd w:val="clear" w:color="auto" w:fill="FFFFFF"/>
          <w:lang w:eastAsia="en-US"/>
        </w:rPr>
        <w:t>.</w:t>
      </w:r>
    </w:p>
    <w:p w:rsidR="00764E5C" w:rsidRPr="0073469B" w:rsidRDefault="00764E5C" w:rsidP="00764E5C">
      <w:pPr>
        <w:tabs>
          <w:tab w:val="left" w:pos="360"/>
        </w:tabs>
        <w:suppressAutoHyphens/>
        <w:jc w:val="both"/>
        <w:rPr>
          <w:kern w:val="1"/>
          <w:sz w:val="28"/>
          <w:szCs w:val="28"/>
          <w:lang w:val="be-BY" w:eastAsia="ar-SA"/>
        </w:rPr>
      </w:pPr>
    </w:p>
    <w:p w:rsidR="00764E5C" w:rsidRDefault="00764E5C" w:rsidP="00764E5C">
      <w:pPr>
        <w:tabs>
          <w:tab w:val="left" w:pos="360"/>
        </w:tabs>
        <w:suppressAutoHyphens/>
        <w:jc w:val="both"/>
        <w:rPr>
          <w:kern w:val="1"/>
          <w:sz w:val="28"/>
          <w:szCs w:val="28"/>
          <w:lang w:eastAsia="ar-SA"/>
        </w:rPr>
      </w:pPr>
      <w:r w:rsidRPr="0073469B">
        <w:rPr>
          <w:i/>
          <w:kern w:val="1"/>
          <w:sz w:val="28"/>
          <w:szCs w:val="28"/>
          <w:lang w:eastAsia="ar-SA"/>
        </w:rPr>
        <w:t>*</w:t>
      </w:r>
      <w:r w:rsidRPr="0073469B">
        <w:rPr>
          <w:kern w:val="1"/>
          <w:sz w:val="28"/>
          <w:szCs w:val="28"/>
          <w:lang w:eastAsia="ar-SA"/>
        </w:rPr>
        <w:t xml:space="preserve"> Когато участник подава оферта за повече от една обособена позиция, в опаковката за всяка от позициите се представят поотделно окомплектовани документи по чл. 39, ал. 3, т. 1 от ППЗОП, и отделни непрозрачни пликове с надпис "Предлагани ценови параметри"</w:t>
      </w:r>
      <w:r w:rsidRPr="0073469B">
        <w:rPr>
          <w:color w:val="000000"/>
          <w:spacing w:val="1"/>
          <w:kern w:val="1"/>
          <w:sz w:val="28"/>
          <w:szCs w:val="28"/>
          <w:lang w:eastAsia="ar-SA"/>
        </w:rPr>
        <w:t xml:space="preserve"> с </w:t>
      </w:r>
      <w:r w:rsidRPr="0073469B">
        <w:rPr>
          <w:kern w:val="1"/>
          <w:sz w:val="28"/>
          <w:szCs w:val="28"/>
          <w:lang w:eastAsia="ar-SA"/>
        </w:rPr>
        <w:t>посочване на номер на позицията и номер на номенклатурните единици, за които се отнасят.</w:t>
      </w:r>
    </w:p>
    <w:p w:rsidR="00764E5C" w:rsidRDefault="00764E5C" w:rsidP="00764E5C">
      <w:pPr>
        <w:tabs>
          <w:tab w:val="left" w:pos="0"/>
        </w:tabs>
        <w:suppressAutoHyphens/>
        <w:jc w:val="center"/>
        <w:rPr>
          <w:b/>
          <w:kern w:val="1"/>
          <w:szCs w:val="24"/>
          <w:lang w:eastAsia="ar-SA"/>
        </w:rPr>
      </w:pPr>
      <w:r w:rsidRPr="008D698F">
        <w:rPr>
          <w:b/>
          <w:kern w:val="1"/>
          <w:szCs w:val="24"/>
          <w:lang w:eastAsia="ar-SA"/>
        </w:rPr>
        <w:t xml:space="preserve">                 </w:t>
      </w:r>
    </w:p>
    <w:p w:rsidR="00764E5C" w:rsidRPr="008D698F" w:rsidRDefault="00764E5C" w:rsidP="00764E5C">
      <w:pPr>
        <w:tabs>
          <w:tab w:val="left" w:pos="0"/>
        </w:tabs>
        <w:suppressAutoHyphens/>
        <w:jc w:val="center"/>
        <w:rPr>
          <w:b/>
          <w:kern w:val="1"/>
          <w:sz w:val="28"/>
          <w:szCs w:val="28"/>
          <w:lang w:eastAsia="ar-SA"/>
        </w:rPr>
      </w:pPr>
      <w:r w:rsidRPr="008D698F">
        <w:rPr>
          <w:b/>
          <w:kern w:val="1"/>
          <w:szCs w:val="24"/>
          <w:lang w:eastAsia="ar-SA"/>
        </w:rPr>
        <w:t xml:space="preserve">  </w:t>
      </w:r>
      <w:r w:rsidRPr="00246B86">
        <w:rPr>
          <w:b/>
          <w:kern w:val="1"/>
          <w:sz w:val="28"/>
          <w:szCs w:val="28"/>
          <w:lang w:val="en-US" w:eastAsia="ar-SA"/>
        </w:rPr>
        <w:t>VII</w:t>
      </w:r>
      <w:r w:rsidRPr="008D698F">
        <w:rPr>
          <w:b/>
          <w:kern w:val="1"/>
          <w:sz w:val="28"/>
          <w:szCs w:val="28"/>
          <w:lang w:eastAsia="ar-SA"/>
        </w:rPr>
        <w:t xml:space="preserve">.  </w:t>
      </w:r>
      <w:r w:rsidRPr="008D698F">
        <w:rPr>
          <w:b/>
          <w:kern w:val="1"/>
          <w:sz w:val="28"/>
          <w:szCs w:val="28"/>
          <w:lang w:val="ru-RU" w:eastAsia="ar-SA"/>
        </w:rPr>
        <w:t>Изисквания към участниците, свързани с критериите за подбор  и документи, с които те се доказват</w:t>
      </w:r>
    </w:p>
    <w:p w:rsidR="00764E5C" w:rsidRPr="008D698F" w:rsidRDefault="00764E5C" w:rsidP="00764E5C">
      <w:pPr>
        <w:widowControl w:val="0"/>
        <w:tabs>
          <w:tab w:val="left" w:pos="0"/>
        </w:tabs>
        <w:suppressAutoHyphens/>
        <w:jc w:val="center"/>
        <w:rPr>
          <w:b/>
          <w:kern w:val="1"/>
          <w:sz w:val="28"/>
          <w:szCs w:val="28"/>
          <w:lang w:eastAsia="ar-SA"/>
        </w:rPr>
      </w:pPr>
    </w:p>
    <w:p w:rsidR="00764E5C" w:rsidRPr="008D698F" w:rsidRDefault="00764E5C" w:rsidP="00764E5C">
      <w:pPr>
        <w:widowControl w:val="0"/>
        <w:tabs>
          <w:tab w:val="left" w:pos="0"/>
        </w:tabs>
        <w:suppressAutoHyphens/>
        <w:jc w:val="both"/>
        <w:rPr>
          <w:kern w:val="1"/>
          <w:sz w:val="28"/>
          <w:szCs w:val="28"/>
          <w:lang w:val="ru-RU" w:eastAsia="ar-SA"/>
        </w:rPr>
      </w:pPr>
      <w:r w:rsidRPr="00246B86">
        <w:rPr>
          <w:kern w:val="1"/>
          <w:sz w:val="28"/>
          <w:szCs w:val="28"/>
          <w:lang w:val="ru-RU" w:eastAsia="ar-SA"/>
        </w:rPr>
        <w:tab/>
      </w:r>
      <w:r w:rsidRPr="00246B86">
        <w:rPr>
          <w:b/>
          <w:i/>
          <w:kern w:val="1"/>
          <w:sz w:val="28"/>
          <w:szCs w:val="28"/>
          <w:lang w:val="ru-RU" w:eastAsia="ar-SA"/>
        </w:rPr>
        <w:t xml:space="preserve">С критериите за подбор се определят минималните изисквания за допустимост на офертите. </w:t>
      </w:r>
      <w:r w:rsidRPr="00246B86">
        <w:rPr>
          <w:b/>
          <w:i/>
          <w:iCs/>
          <w:kern w:val="1"/>
          <w:sz w:val="28"/>
          <w:szCs w:val="28"/>
          <w:lang w:val="en-AU" w:eastAsia="ar-SA"/>
        </w:rPr>
        <w:t> </w:t>
      </w:r>
    </w:p>
    <w:p w:rsidR="00764E5C" w:rsidRPr="008D698F" w:rsidRDefault="00764E5C" w:rsidP="00764E5C">
      <w:pPr>
        <w:widowControl w:val="0"/>
        <w:tabs>
          <w:tab w:val="left" w:pos="0"/>
        </w:tabs>
        <w:suppressAutoHyphens/>
        <w:jc w:val="both"/>
        <w:rPr>
          <w:kern w:val="1"/>
          <w:sz w:val="28"/>
          <w:szCs w:val="28"/>
          <w:lang w:val="ru-RU" w:eastAsia="ar-SA"/>
        </w:rPr>
      </w:pPr>
    </w:p>
    <w:p w:rsidR="00764E5C" w:rsidRPr="008D698F" w:rsidRDefault="00764E5C" w:rsidP="00764E5C">
      <w:pPr>
        <w:widowControl w:val="0"/>
        <w:tabs>
          <w:tab w:val="left" w:pos="0"/>
        </w:tabs>
        <w:suppressAutoHyphens/>
        <w:jc w:val="both"/>
        <w:rPr>
          <w:b/>
          <w:kern w:val="1"/>
          <w:sz w:val="28"/>
          <w:szCs w:val="28"/>
          <w:lang w:eastAsia="ar-SA"/>
        </w:rPr>
      </w:pPr>
      <w:r w:rsidRPr="008D698F">
        <w:rPr>
          <w:b/>
          <w:kern w:val="1"/>
          <w:sz w:val="28"/>
          <w:szCs w:val="28"/>
          <w:lang w:eastAsia="ar-SA"/>
        </w:rPr>
        <w:t xml:space="preserve">             1.</w:t>
      </w:r>
      <w:r w:rsidRPr="008D698F">
        <w:rPr>
          <w:b/>
          <w:kern w:val="1"/>
          <w:sz w:val="28"/>
          <w:szCs w:val="28"/>
          <w:lang w:val="ru-RU" w:eastAsia="ar-SA"/>
        </w:rPr>
        <w:t>Изисквания относно годността (правоспособността) на участниците</w:t>
      </w:r>
      <w:r w:rsidRPr="008D698F">
        <w:rPr>
          <w:b/>
          <w:kern w:val="1"/>
          <w:sz w:val="28"/>
          <w:szCs w:val="28"/>
          <w:lang w:eastAsia="ar-SA"/>
        </w:rPr>
        <w:t xml:space="preserve"> </w:t>
      </w:r>
      <w:r w:rsidRPr="008D698F">
        <w:rPr>
          <w:b/>
          <w:kern w:val="1"/>
          <w:sz w:val="28"/>
          <w:szCs w:val="28"/>
          <w:lang w:val="ru-RU" w:eastAsia="ar-SA"/>
        </w:rPr>
        <w:t>за упражняване на професионална дейност</w:t>
      </w:r>
      <w:r w:rsidRPr="008D698F">
        <w:rPr>
          <w:b/>
          <w:kern w:val="1"/>
          <w:sz w:val="28"/>
          <w:szCs w:val="28"/>
          <w:lang w:eastAsia="ar-SA"/>
        </w:rPr>
        <w:t>:</w:t>
      </w:r>
    </w:p>
    <w:p w:rsidR="00764E5C" w:rsidRPr="008D698F" w:rsidRDefault="00764E5C" w:rsidP="00764E5C">
      <w:pPr>
        <w:widowControl w:val="0"/>
        <w:tabs>
          <w:tab w:val="left" w:pos="0"/>
        </w:tabs>
        <w:suppressAutoHyphens/>
        <w:rPr>
          <w:b/>
          <w:kern w:val="1"/>
          <w:sz w:val="28"/>
          <w:szCs w:val="28"/>
          <w:lang w:eastAsia="ar-SA"/>
        </w:rPr>
      </w:pPr>
    </w:p>
    <w:p w:rsidR="00764E5C" w:rsidRPr="008D698F" w:rsidRDefault="00764E5C" w:rsidP="00764E5C">
      <w:pPr>
        <w:suppressAutoHyphens/>
        <w:jc w:val="both"/>
        <w:rPr>
          <w:kern w:val="1"/>
          <w:sz w:val="28"/>
          <w:szCs w:val="28"/>
          <w:lang w:val="ru-RU" w:eastAsia="ar-SA"/>
        </w:rPr>
      </w:pPr>
      <w:r w:rsidRPr="008D698F">
        <w:rPr>
          <w:b/>
          <w:kern w:val="1"/>
          <w:sz w:val="28"/>
          <w:szCs w:val="28"/>
          <w:lang w:val="ru-RU" w:eastAsia="ar-SA"/>
        </w:rPr>
        <w:lastRenderedPageBreak/>
        <w:t>1.1</w:t>
      </w:r>
      <w:r w:rsidRPr="008D698F">
        <w:rPr>
          <w:kern w:val="1"/>
          <w:sz w:val="28"/>
          <w:szCs w:val="28"/>
          <w:lang w:val="ru-RU" w:eastAsia="ar-SA"/>
        </w:rPr>
        <w:t xml:space="preserve"> Участниците трябва </w:t>
      </w:r>
      <w:r w:rsidRPr="00246B86">
        <w:rPr>
          <w:iCs/>
          <w:kern w:val="1"/>
          <w:sz w:val="28"/>
          <w:szCs w:val="28"/>
          <w:lang w:val="ru-RU" w:eastAsia="ar-SA"/>
        </w:rPr>
        <w:t xml:space="preserve">да са регистрирани като търговци и да имат право да осъществяват търговия </w:t>
      </w:r>
      <w:r w:rsidRPr="008D698F">
        <w:rPr>
          <w:kern w:val="1"/>
          <w:sz w:val="28"/>
          <w:szCs w:val="28"/>
          <w:lang w:val="ru-RU" w:eastAsia="ar-SA"/>
        </w:rPr>
        <w:t>на едро с лекарствени продукти</w:t>
      </w:r>
      <w:r w:rsidRPr="008D698F">
        <w:rPr>
          <w:bCs/>
          <w:kern w:val="1"/>
          <w:sz w:val="28"/>
          <w:szCs w:val="28"/>
          <w:lang w:val="ru-RU" w:eastAsia="ar-SA"/>
        </w:rPr>
        <w:t xml:space="preserve"> в съответствие с нормите на </w:t>
      </w:r>
      <w:r w:rsidRPr="008D698F">
        <w:rPr>
          <w:kern w:val="1"/>
          <w:sz w:val="28"/>
          <w:szCs w:val="28"/>
          <w:lang w:val="ru-RU" w:eastAsia="ar-SA"/>
        </w:rPr>
        <w:t xml:space="preserve">Закона за лекарствените продукти в хуманната медицина (ЗЛПХМ). </w:t>
      </w:r>
    </w:p>
    <w:p w:rsidR="00764E5C" w:rsidRPr="008D698F" w:rsidRDefault="00764E5C" w:rsidP="00764E5C">
      <w:pPr>
        <w:suppressAutoHyphens/>
        <w:jc w:val="both"/>
        <w:rPr>
          <w:bCs/>
          <w:kern w:val="1"/>
          <w:sz w:val="28"/>
          <w:szCs w:val="28"/>
          <w:lang w:val="ru-RU" w:eastAsia="ar-SA"/>
        </w:rPr>
      </w:pPr>
      <w:r w:rsidRPr="008D698F">
        <w:rPr>
          <w:kern w:val="1"/>
          <w:sz w:val="28"/>
          <w:szCs w:val="28"/>
          <w:lang w:val="ru-RU" w:eastAsia="ar-SA"/>
        </w:rPr>
        <w:t xml:space="preserve">За доказване на съответствието с посоченото изискване участниците следва да представят с офертата си </w:t>
      </w:r>
      <w:r w:rsidRPr="008D698F">
        <w:rPr>
          <w:bCs/>
          <w:kern w:val="1"/>
          <w:sz w:val="28"/>
          <w:szCs w:val="28"/>
          <w:lang w:val="ru-RU" w:eastAsia="ar-SA"/>
        </w:rPr>
        <w:t xml:space="preserve">заверено копие от Разрешение за търговия на едро с лекарствени продукти; </w:t>
      </w:r>
      <w:r w:rsidRPr="008D698F">
        <w:rPr>
          <w:bCs/>
          <w:kern w:val="1"/>
          <w:sz w:val="28"/>
          <w:szCs w:val="28"/>
          <w:u w:val="single"/>
          <w:lang w:val="ru-RU" w:eastAsia="ar-SA"/>
        </w:rPr>
        <w:t>или</w:t>
      </w:r>
      <w:r w:rsidRPr="008D698F">
        <w:rPr>
          <w:bCs/>
          <w:kern w:val="1"/>
          <w:sz w:val="28"/>
          <w:szCs w:val="28"/>
          <w:lang w:val="ru-RU" w:eastAsia="ar-SA"/>
        </w:rPr>
        <w:t xml:space="preserve"> </w:t>
      </w:r>
    </w:p>
    <w:p w:rsidR="00764E5C" w:rsidRPr="008D698F" w:rsidRDefault="00764E5C" w:rsidP="00764E5C">
      <w:pPr>
        <w:suppressAutoHyphens/>
        <w:jc w:val="both"/>
        <w:rPr>
          <w:bCs/>
          <w:kern w:val="1"/>
          <w:sz w:val="28"/>
          <w:szCs w:val="28"/>
          <w:lang w:val="ru-RU" w:eastAsia="ar-SA"/>
        </w:rPr>
      </w:pPr>
      <w:r w:rsidRPr="008D698F">
        <w:rPr>
          <w:bCs/>
          <w:kern w:val="1"/>
          <w:sz w:val="28"/>
          <w:szCs w:val="28"/>
          <w:lang w:val="ru-RU" w:eastAsia="ar-SA"/>
        </w:rPr>
        <w:t xml:space="preserve">Удостоверение за регистрация за търговия на едро с лекарства; </w:t>
      </w:r>
      <w:r w:rsidRPr="008D698F">
        <w:rPr>
          <w:bCs/>
          <w:kern w:val="1"/>
          <w:sz w:val="28"/>
          <w:szCs w:val="28"/>
          <w:u w:val="single"/>
          <w:lang w:val="ru-RU" w:eastAsia="ar-SA"/>
        </w:rPr>
        <w:t xml:space="preserve">или </w:t>
      </w:r>
      <w:r w:rsidRPr="008D698F">
        <w:rPr>
          <w:bCs/>
          <w:kern w:val="1"/>
          <w:sz w:val="28"/>
          <w:szCs w:val="28"/>
          <w:lang w:val="ru-RU" w:eastAsia="ar-SA"/>
        </w:rPr>
        <w:t xml:space="preserve">Разрешение за внос; </w:t>
      </w:r>
      <w:r w:rsidRPr="008D698F">
        <w:rPr>
          <w:bCs/>
          <w:kern w:val="1"/>
          <w:sz w:val="28"/>
          <w:szCs w:val="28"/>
          <w:u w:val="single"/>
          <w:lang w:val="ru-RU" w:eastAsia="ar-SA"/>
        </w:rPr>
        <w:t>или</w:t>
      </w:r>
      <w:r w:rsidRPr="008D698F">
        <w:rPr>
          <w:bCs/>
          <w:kern w:val="1"/>
          <w:sz w:val="28"/>
          <w:szCs w:val="28"/>
          <w:lang w:val="ru-RU" w:eastAsia="ar-SA"/>
        </w:rPr>
        <w:t xml:space="preserve"> </w:t>
      </w:r>
      <w:r w:rsidR="00B3662B">
        <w:rPr>
          <w:bCs/>
          <w:kern w:val="1"/>
          <w:sz w:val="28"/>
          <w:szCs w:val="28"/>
          <w:lang w:val="ru-RU" w:eastAsia="ar-SA"/>
        </w:rPr>
        <w:t>р</w:t>
      </w:r>
      <w:r w:rsidRPr="008D698F">
        <w:rPr>
          <w:bCs/>
          <w:kern w:val="1"/>
          <w:sz w:val="28"/>
          <w:szCs w:val="28"/>
          <w:lang w:val="ru-RU" w:eastAsia="ar-SA"/>
        </w:rPr>
        <w:t>азрешение за производство, издадени по реда на ЗЛПХМ.</w:t>
      </w:r>
      <w:bookmarkStart w:id="0" w:name="_GoBack"/>
      <w:bookmarkEnd w:id="0"/>
    </w:p>
    <w:p w:rsidR="00764E5C" w:rsidRPr="008D698F" w:rsidRDefault="00764E5C" w:rsidP="00764E5C">
      <w:pPr>
        <w:suppressAutoHyphens/>
        <w:jc w:val="both"/>
        <w:rPr>
          <w:kern w:val="1"/>
          <w:sz w:val="28"/>
          <w:szCs w:val="28"/>
          <w:lang w:val="ru-RU" w:eastAsia="ar-SA"/>
        </w:rPr>
      </w:pPr>
    </w:p>
    <w:p w:rsidR="00764E5C" w:rsidRPr="008D698F" w:rsidRDefault="00764E5C" w:rsidP="00764E5C">
      <w:pPr>
        <w:suppressAutoHyphens/>
        <w:jc w:val="both"/>
        <w:rPr>
          <w:b/>
          <w:kern w:val="1"/>
          <w:sz w:val="28"/>
          <w:szCs w:val="28"/>
          <w:lang w:val="ru-RU" w:eastAsia="ar-SA"/>
        </w:rPr>
      </w:pPr>
      <w:r w:rsidRPr="00246B86">
        <w:rPr>
          <w:i/>
          <w:iCs/>
          <w:kern w:val="1"/>
          <w:sz w:val="28"/>
          <w:szCs w:val="28"/>
          <w:lang w:val="ru-RU" w:eastAsia="ar-SA"/>
        </w:rPr>
        <w:t xml:space="preserve">       </w:t>
      </w:r>
    </w:p>
    <w:p w:rsidR="00764E5C" w:rsidRPr="008D698F" w:rsidRDefault="00764E5C" w:rsidP="00764E5C">
      <w:pPr>
        <w:suppressAutoHyphens/>
        <w:spacing w:line="100" w:lineRule="atLeast"/>
        <w:jc w:val="both"/>
        <w:rPr>
          <w:b/>
          <w:kern w:val="1"/>
          <w:sz w:val="28"/>
          <w:szCs w:val="28"/>
          <w:lang w:eastAsia="ar-SA"/>
        </w:rPr>
      </w:pPr>
      <w:r w:rsidRPr="008D698F">
        <w:rPr>
          <w:b/>
          <w:kern w:val="1"/>
          <w:sz w:val="28"/>
          <w:szCs w:val="28"/>
          <w:lang w:eastAsia="ar-SA"/>
        </w:rPr>
        <w:t xml:space="preserve">             2.</w:t>
      </w:r>
      <w:r w:rsidRPr="008D698F">
        <w:rPr>
          <w:b/>
          <w:iCs/>
          <w:kern w:val="1"/>
          <w:sz w:val="28"/>
          <w:szCs w:val="28"/>
          <w:lang w:eastAsia="ar-SA"/>
        </w:rPr>
        <w:t>Възложителят не поставя изисквания към икономическото и финансовото състояние на участниците в процедурата.</w:t>
      </w:r>
      <w:r w:rsidRPr="008D698F">
        <w:rPr>
          <w:b/>
          <w:kern w:val="1"/>
          <w:sz w:val="28"/>
          <w:szCs w:val="28"/>
          <w:lang w:eastAsia="ar-SA"/>
        </w:rPr>
        <w:t xml:space="preserve"> </w:t>
      </w:r>
    </w:p>
    <w:p w:rsidR="00764E5C" w:rsidRPr="008D698F" w:rsidRDefault="00764E5C" w:rsidP="00764E5C">
      <w:pPr>
        <w:suppressAutoHyphens/>
        <w:jc w:val="both"/>
        <w:rPr>
          <w:kern w:val="1"/>
          <w:sz w:val="28"/>
          <w:szCs w:val="28"/>
          <w:lang w:eastAsia="ar-SA"/>
        </w:rPr>
      </w:pPr>
    </w:p>
    <w:p w:rsidR="00764E5C" w:rsidRPr="008D698F" w:rsidRDefault="00764E5C" w:rsidP="00764E5C">
      <w:pPr>
        <w:widowControl w:val="0"/>
        <w:tabs>
          <w:tab w:val="left" w:pos="0"/>
        </w:tabs>
        <w:suppressAutoHyphens/>
        <w:jc w:val="both"/>
        <w:rPr>
          <w:b/>
          <w:kern w:val="1"/>
          <w:sz w:val="28"/>
          <w:szCs w:val="28"/>
          <w:lang w:val="ru-RU" w:eastAsia="ar-SA"/>
        </w:rPr>
      </w:pPr>
      <w:r w:rsidRPr="008D698F">
        <w:rPr>
          <w:b/>
          <w:kern w:val="1"/>
          <w:sz w:val="28"/>
          <w:szCs w:val="28"/>
          <w:lang w:val="ru-RU" w:eastAsia="ar-SA"/>
        </w:rPr>
        <w:tab/>
      </w:r>
      <w:r w:rsidRPr="008D698F">
        <w:rPr>
          <w:b/>
          <w:kern w:val="1"/>
          <w:sz w:val="28"/>
          <w:szCs w:val="28"/>
          <w:lang w:eastAsia="ar-SA"/>
        </w:rPr>
        <w:t>3.</w:t>
      </w:r>
      <w:r w:rsidRPr="008D698F">
        <w:rPr>
          <w:b/>
          <w:kern w:val="1"/>
          <w:sz w:val="28"/>
          <w:szCs w:val="28"/>
          <w:lang w:val="ru-RU" w:eastAsia="ar-SA"/>
        </w:rPr>
        <w:t xml:space="preserve"> Изисквания относно техническите </w:t>
      </w:r>
      <w:r w:rsidRPr="008D698F">
        <w:rPr>
          <w:b/>
          <w:kern w:val="1"/>
          <w:sz w:val="28"/>
          <w:szCs w:val="28"/>
          <w:lang w:eastAsia="ar-SA"/>
        </w:rPr>
        <w:t>възможности</w:t>
      </w:r>
      <w:r w:rsidRPr="008D698F">
        <w:rPr>
          <w:b/>
          <w:kern w:val="1"/>
          <w:sz w:val="28"/>
          <w:szCs w:val="28"/>
          <w:lang w:val="ru-RU" w:eastAsia="ar-SA"/>
        </w:rPr>
        <w:t xml:space="preserve"> на участниците</w:t>
      </w:r>
    </w:p>
    <w:p w:rsidR="00764E5C" w:rsidRPr="008D698F" w:rsidRDefault="00764E5C" w:rsidP="00764E5C">
      <w:pPr>
        <w:suppressAutoHyphens/>
        <w:ind w:firstLine="567"/>
        <w:jc w:val="both"/>
        <w:rPr>
          <w:b/>
          <w:kern w:val="1"/>
          <w:sz w:val="28"/>
          <w:szCs w:val="28"/>
          <w:lang w:val="ru-RU" w:eastAsia="ar-SA"/>
        </w:rPr>
      </w:pPr>
    </w:p>
    <w:p w:rsidR="00764E5C" w:rsidRPr="008D698F" w:rsidRDefault="00764E5C" w:rsidP="00764E5C">
      <w:pPr>
        <w:suppressAutoHyphens/>
        <w:ind w:firstLine="567"/>
        <w:jc w:val="both"/>
        <w:rPr>
          <w:kern w:val="1"/>
          <w:sz w:val="28"/>
          <w:szCs w:val="28"/>
          <w:lang w:val="ru-RU" w:eastAsia="ar-SA"/>
        </w:rPr>
      </w:pPr>
      <w:r w:rsidRPr="008D698F">
        <w:rPr>
          <w:b/>
          <w:kern w:val="1"/>
          <w:sz w:val="28"/>
          <w:szCs w:val="28"/>
          <w:lang w:val="ru-RU" w:eastAsia="ar-SA"/>
        </w:rPr>
        <w:t xml:space="preserve">3.1 </w:t>
      </w:r>
      <w:r w:rsidRPr="008D698F">
        <w:rPr>
          <w:kern w:val="1"/>
          <w:sz w:val="28"/>
          <w:szCs w:val="28"/>
          <w:lang w:val="ru-RU" w:eastAsia="ar-SA"/>
        </w:rPr>
        <w:t>Участниците трябва да разполагат със складова база, която отговаря на условията за съхранение на лекарствените продукти, за да гарантира своевременно и качествено изпълнение на поръчката.</w:t>
      </w:r>
    </w:p>
    <w:p w:rsidR="00764E5C" w:rsidRPr="008D698F" w:rsidRDefault="00764E5C" w:rsidP="00764E5C">
      <w:pPr>
        <w:suppressAutoHyphens/>
        <w:jc w:val="both"/>
        <w:rPr>
          <w:b/>
          <w:kern w:val="1"/>
          <w:sz w:val="28"/>
          <w:szCs w:val="28"/>
          <w:lang w:val="ru-RU" w:eastAsia="ar-SA"/>
        </w:rPr>
      </w:pPr>
      <w:r w:rsidRPr="008D698F">
        <w:rPr>
          <w:kern w:val="1"/>
          <w:sz w:val="28"/>
          <w:szCs w:val="28"/>
          <w:lang w:val="ru-RU" w:eastAsia="ar-SA"/>
        </w:rPr>
        <w:t xml:space="preserve">За доказване на съответствието с </w:t>
      </w:r>
      <w:r w:rsidRPr="008D698F">
        <w:rPr>
          <w:kern w:val="1"/>
          <w:sz w:val="28"/>
          <w:szCs w:val="28"/>
          <w:lang w:eastAsia="ar-SA"/>
        </w:rPr>
        <w:t xml:space="preserve">това </w:t>
      </w:r>
      <w:r w:rsidRPr="008D698F">
        <w:rPr>
          <w:kern w:val="1"/>
          <w:sz w:val="28"/>
          <w:szCs w:val="28"/>
          <w:lang w:val="ru-RU" w:eastAsia="ar-SA"/>
        </w:rPr>
        <w:t>изискване участниците следва да посочат необходимата информация за складовата база, с която разполагат за съхранение на лекарствените продукти</w:t>
      </w:r>
      <w:r w:rsidRPr="00246B86">
        <w:rPr>
          <w:kern w:val="1"/>
          <w:sz w:val="28"/>
          <w:szCs w:val="28"/>
          <w:lang w:val="ru-RU" w:eastAsia="ar-SA"/>
        </w:rPr>
        <w:t>.</w:t>
      </w:r>
    </w:p>
    <w:p w:rsidR="00764E5C" w:rsidRPr="008D698F" w:rsidRDefault="00764E5C" w:rsidP="00764E5C">
      <w:pPr>
        <w:suppressAutoHyphens/>
        <w:ind w:firstLine="567"/>
        <w:jc w:val="both"/>
        <w:rPr>
          <w:b/>
          <w:kern w:val="1"/>
          <w:sz w:val="28"/>
          <w:szCs w:val="28"/>
          <w:lang w:val="ru-RU" w:eastAsia="ar-SA"/>
        </w:rPr>
      </w:pPr>
    </w:p>
    <w:p w:rsidR="00764E5C" w:rsidRPr="008D698F" w:rsidRDefault="00764E5C" w:rsidP="00764E5C">
      <w:pPr>
        <w:suppressAutoHyphens/>
        <w:ind w:firstLine="567"/>
        <w:jc w:val="both"/>
        <w:rPr>
          <w:b/>
          <w:kern w:val="1"/>
          <w:sz w:val="28"/>
          <w:szCs w:val="28"/>
          <w:lang w:val="ru-RU" w:eastAsia="ar-SA"/>
        </w:rPr>
      </w:pPr>
    </w:p>
    <w:p w:rsidR="00764E5C" w:rsidRPr="008D698F" w:rsidRDefault="00764E5C" w:rsidP="00764E5C">
      <w:pPr>
        <w:suppressAutoHyphens/>
        <w:ind w:firstLine="567"/>
        <w:jc w:val="both"/>
        <w:rPr>
          <w:kern w:val="1"/>
          <w:sz w:val="28"/>
          <w:szCs w:val="28"/>
          <w:lang w:val="ru-RU" w:eastAsia="ar-SA"/>
        </w:rPr>
      </w:pPr>
      <w:r w:rsidRPr="008D698F">
        <w:rPr>
          <w:b/>
          <w:kern w:val="1"/>
          <w:sz w:val="28"/>
          <w:szCs w:val="28"/>
          <w:lang w:val="ru-RU" w:eastAsia="ar-SA"/>
        </w:rPr>
        <w:t xml:space="preserve">3.2. </w:t>
      </w:r>
      <w:r w:rsidRPr="008D698F">
        <w:rPr>
          <w:kern w:val="1"/>
          <w:sz w:val="28"/>
          <w:szCs w:val="28"/>
          <w:lang w:val="ru-RU" w:eastAsia="ar-SA"/>
        </w:rPr>
        <w:t>Участниците трябва да разполагат със собствени или наети транспортни средства, осигуряващи правилното съхранение при транспортиране и разпространение  на лекарствените продукти.</w:t>
      </w:r>
    </w:p>
    <w:p w:rsidR="00764E5C" w:rsidRPr="008D698F" w:rsidRDefault="00764E5C" w:rsidP="00764E5C">
      <w:pPr>
        <w:suppressAutoHyphens/>
        <w:jc w:val="both"/>
        <w:rPr>
          <w:kern w:val="1"/>
          <w:sz w:val="28"/>
          <w:szCs w:val="28"/>
          <w:lang w:val="ru-RU" w:eastAsia="ar-SA"/>
        </w:rPr>
      </w:pPr>
      <w:r w:rsidRPr="008D698F">
        <w:rPr>
          <w:kern w:val="1"/>
          <w:sz w:val="28"/>
          <w:szCs w:val="28"/>
          <w:lang w:val="ru-RU" w:eastAsia="ar-SA"/>
        </w:rPr>
        <w:t xml:space="preserve">За доказване на съответствието с </w:t>
      </w:r>
      <w:r w:rsidRPr="008D698F">
        <w:rPr>
          <w:kern w:val="1"/>
          <w:sz w:val="28"/>
          <w:szCs w:val="28"/>
          <w:lang w:eastAsia="ar-SA"/>
        </w:rPr>
        <w:t xml:space="preserve">това </w:t>
      </w:r>
      <w:r w:rsidRPr="008D698F">
        <w:rPr>
          <w:kern w:val="1"/>
          <w:sz w:val="28"/>
          <w:szCs w:val="28"/>
          <w:lang w:val="ru-RU" w:eastAsia="ar-SA"/>
        </w:rPr>
        <w:t xml:space="preserve">изискване участниците следва да посочат необходимата информация за транспортните средства, с които разполагат за изпълнение на поръчката в таблица В: Технически и професионални способности, част </w:t>
      </w:r>
      <w:r w:rsidRPr="008D698F">
        <w:rPr>
          <w:kern w:val="1"/>
          <w:sz w:val="28"/>
          <w:szCs w:val="28"/>
          <w:lang w:val="en-AU" w:eastAsia="ar-SA"/>
        </w:rPr>
        <w:t>IV</w:t>
      </w:r>
      <w:r w:rsidRPr="008D698F">
        <w:rPr>
          <w:kern w:val="1"/>
          <w:sz w:val="28"/>
          <w:szCs w:val="28"/>
          <w:lang w:val="ru-RU" w:eastAsia="ar-SA"/>
        </w:rPr>
        <w:t xml:space="preserve"> „Критерии за подбор"</w:t>
      </w:r>
      <w:r w:rsidRPr="008D698F">
        <w:rPr>
          <w:kern w:val="1"/>
          <w:sz w:val="28"/>
          <w:szCs w:val="28"/>
          <w:lang w:eastAsia="ar-SA"/>
        </w:rPr>
        <w:t xml:space="preserve"> на </w:t>
      </w:r>
      <w:r w:rsidRPr="008D698F">
        <w:rPr>
          <w:kern w:val="1"/>
          <w:sz w:val="28"/>
          <w:szCs w:val="28"/>
          <w:lang w:val="ru-RU" w:eastAsia="ar-SA"/>
        </w:rPr>
        <w:t>ЕЕДОП.</w:t>
      </w:r>
    </w:p>
    <w:p w:rsidR="00764E5C" w:rsidRPr="008D698F" w:rsidRDefault="00764E5C" w:rsidP="00764E5C">
      <w:pPr>
        <w:suppressAutoHyphens/>
        <w:ind w:firstLine="567"/>
        <w:jc w:val="both"/>
        <w:rPr>
          <w:kern w:val="1"/>
          <w:sz w:val="28"/>
          <w:szCs w:val="28"/>
          <w:lang w:val="ru-RU" w:eastAsia="ar-SA"/>
        </w:rPr>
      </w:pPr>
    </w:p>
    <w:p w:rsidR="00764E5C" w:rsidRPr="008D698F" w:rsidRDefault="00764E5C" w:rsidP="00764E5C">
      <w:pPr>
        <w:suppressAutoHyphens/>
        <w:jc w:val="both"/>
        <w:rPr>
          <w:kern w:val="1"/>
          <w:sz w:val="28"/>
          <w:szCs w:val="28"/>
          <w:lang w:eastAsia="ar-SA"/>
        </w:rPr>
      </w:pPr>
    </w:p>
    <w:p w:rsidR="00764E5C" w:rsidRPr="008D698F" w:rsidRDefault="00764E5C" w:rsidP="00764E5C">
      <w:pPr>
        <w:tabs>
          <w:tab w:val="left" w:pos="0"/>
        </w:tabs>
        <w:suppressAutoHyphens/>
        <w:jc w:val="both"/>
        <w:rPr>
          <w:kern w:val="1"/>
          <w:sz w:val="28"/>
          <w:szCs w:val="28"/>
          <w:lang w:val="ru-RU" w:eastAsia="ar-SA"/>
        </w:rPr>
      </w:pPr>
      <w:r w:rsidRPr="008D698F">
        <w:rPr>
          <w:kern w:val="1"/>
          <w:sz w:val="28"/>
          <w:szCs w:val="28"/>
          <w:lang w:eastAsia="ar-SA"/>
        </w:rPr>
        <w:t xml:space="preserve">         </w:t>
      </w:r>
      <w:r w:rsidRPr="00246B86">
        <w:rPr>
          <w:kern w:val="1"/>
          <w:sz w:val="28"/>
          <w:szCs w:val="28"/>
          <w:lang w:val="ru-RU" w:eastAsia="ar-SA"/>
        </w:rPr>
        <w:t xml:space="preserve">Възложителят </w:t>
      </w:r>
      <w:r w:rsidRPr="00246B86">
        <w:rPr>
          <w:kern w:val="1"/>
          <w:sz w:val="28"/>
          <w:szCs w:val="28"/>
          <w:u w:val="single"/>
          <w:lang w:val="ru-RU" w:eastAsia="ar-SA"/>
        </w:rPr>
        <w:t>може да изисква от участниците по всяко време да представят всички или част от документите, чрез които се доказва информацията</w:t>
      </w:r>
      <w:r w:rsidRPr="00246B86">
        <w:rPr>
          <w:b/>
          <w:kern w:val="1"/>
          <w:sz w:val="28"/>
          <w:szCs w:val="28"/>
          <w:lang w:val="ru-RU" w:eastAsia="ar-SA"/>
        </w:rPr>
        <w:t>,</w:t>
      </w:r>
      <w:r w:rsidRPr="00246B86">
        <w:rPr>
          <w:kern w:val="1"/>
          <w:sz w:val="28"/>
          <w:szCs w:val="28"/>
          <w:lang w:val="ru-RU" w:eastAsia="ar-SA"/>
        </w:rPr>
        <w:t xml:space="preserve"> посочена в ЕЕДОП, когато това е необходимо за законосъобразното провеждане на процедурата. </w:t>
      </w:r>
      <w:r w:rsidRPr="00246B86">
        <w:rPr>
          <w:i/>
          <w:iCs/>
          <w:kern w:val="1"/>
          <w:sz w:val="28"/>
          <w:szCs w:val="28"/>
          <w:lang w:val="en-AU" w:eastAsia="ar-SA"/>
        </w:rPr>
        <w:t> </w:t>
      </w:r>
    </w:p>
    <w:p w:rsidR="00764E5C" w:rsidRPr="008D698F" w:rsidRDefault="00764E5C" w:rsidP="00764E5C">
      <w:pPr>
        <w:tabs>
          <w:tab w:val="left" w:pos="0"/>
        </w:tabs>
        <w:suppressAutoHyphens/>
        <w:jc w:val="both"/>
        <w:rPr>
          <w:kern w:val="1"/>
          <w:sz w:val="28"/>
          <w:szCs w:val="28"/>
          <w:lang w:val="ru-RU" w:eastAsia="ar-SA"/>
        </w:rPr>
      </w:pPr>
    </w:p>
    <w:p w:rsidR="00764E5C" w:rsidRDefault="00764E5C" w:rsidP="00764E5C">
      <w:pPr>
        <w:tabs>
          <w:tab w:val="left" w:pos="0"/>
        </w:tabs>
        <w:suppressAutoHyphens/>
        <w:ind w:firstLine="567"/>
        <w:jc w:val="both"/>
        <w:rPr>
          <w:kern w:val="1"/>
          <w:sz w:val="28"/>
          <w:szCs w:val="28"/>
          <w:lang w:eastAsia="ar-SA"/>
        </w:rPr>
      </w:pPr>
      <w:r w:rsidRPr="00246B86">
        <w:rPr>
          <w:kern w:val="1"/>
          <w:sz w:val="28"/>
          <w:szCs w:val="28"/>
          <w:lang w:val="ru-RU" w:eastAsia="ar-SA"/>
        </w:rPr>
        <w:t xml:space="preserve">Преди сключването на договора за обществена поръчка, възложителят изисква от участника, определен за изпълнител, да предостави актуални </w:t>
      </w:r>
      <w:r w:rsidRPr="00246B86">
        <w:rPr>
          <w:kern w:val="1"/>
          <w:sz w:val="28"/>
          <w:szCs w:val="28"/>
          <w:lang w:val="ru-RU" w:eastAsia="ar-SA"/>
        </w:rPr>
        <w:lastRenderedPageBreak/>
        <w:t>документи, удостоверяващи липсата на основанията за отстраняване от процедурата</w:t>
      </w:r>
      <w:r w:rsidRPr="00246B86">
        <w:rPr>
          <w:kern w:val="1"/>
          <w:sz w:val="28"/>
          <w:szCs w:val="28"/>
          <w:lang w:eastAsia="ar-SA"/>
        </w:rPr>
        <w:t xml:space="preserve">. </w:t>
      </w:r>
    </w:p>
    <w:p w:rsidR="00764E5C" w:rsidRPr="008D698F" w:rsidRDefault="00764E5C" w:rsidP="00764E5C">
      <w:pPr>
        <w:tabs>
          <w:tab w:val="left" w:pos="0"/>
        </w:tabs>
        <w:suppressAutoHyphens/>
        <w:ind w:firstLine="567"/>
        <w:jc w:val="both"/>
        <w:rPr>
          <w:kern w:val="1"/>
          <w:sz w:val="28"/>
          <w:szCs w:val="28"/>
          <w:lang w:val="ru-RU" w:eastAsia="ar-SA"/>
        </w:rPr>
      </w:pPr>
      <w:r>
        <w:rPr>
          <w:kern w:val="1"/>
          <w:sz w:val="28"/>
          <w:szCs w:val="28"/>
          <w:lang w:eastAsia="ar-SA"/>
        </w:rPr>
        <w:t>Участниците в конскурса е желателно да представят мостри от продуктите, за които ще участват.</w:t>
      </w:r>
    </w:p>
    <w:p w:rsidR="00764E5C" w:rsidRPr="00246B86" w:rsidRDefault="00764E5C" w:rsidP="00764E5C">
      <w:pPr>
        <w:tabs>
          <w:tab w:val="left" w:pos="360"/>
        </w:tabs>
        <w:suppressAutoHyphens/>
        <w:jc w:val="both"/>
        <w:rPr>
          <w:rFonts w:ascii="Arial" w:hAnsi="Arial" w:cs="Arial"/>
          <w:kern w:val="1"/>
          <w:sz w:val="28"/>
          <w:szCs w:val="28"/>
          <w:shd w:val="clear" w:color="auto" w:fill="00FFFF"/>
          <w:lang w:eastAsia="ar-SA"/>
        </w:rPr>
      </w:pPr>
    </w:p>
    <w:p w:rsidR="00764E5C" w:rsidRPr="00246B86" w:rsidRDefault="00764E5C" w:rsidP="00764E5C">
      <w:pPr>
        <w:suppressAutoHyphens/>
        <w:spacing w:line="100" w:lineRule="atLeast"/>
        <w:jc w:val="both"/>
        <w:rPr>
          <w:kern w:val="1"/>
          <w:sz w:val="28"/>
          <w:szCs w:val="28"/>
          <w:shd w:val="clear" w:color="auto" w:fill="00FFFF"/>
          <w:lang w:eastAsia="ar-SA"/>
        </w:rPr>
      </w:pPr>
    </w:p>
    <w:p w:rsidR="00764E5C" w:rsidRPr="0073469B" w:rsidRDefault="00764E5C" w:rsidP="00764E5C">
      <w:pPr>
        <w:rPr>
          <w:lang w:eastAsia="en-US"/>
        </w:rPr>
      </w:pPr>
    </w:p>
    <w:p w:rsidR="00764E5C" w:rsidRPr="00337730" w:rsidRDefault="00764E5C" w:rsidP="00764E5C">
      <w:pPr>
        <w:pStyle w:val="Heading3"/>
        <w:rPr>
          <w:sz w:val="28"/>
          <w:szCs w:val="28"/>
        </w:rPr>
      </w:pPr>
      <w:r w:rsidRPr="00337730">
        <w:rPr>
          <w:sz w:val="28"/>
          <w:szCs w:val="28"/>
        </w:rPr>
        <w:t>V</w:t>
      </w:r>
      <w:r w:rsidRPr="00337730">
        <w:rPr>
          <w:sz w:val="28"/>
          <w:szCs w:val="28"/>
          <w:lang w:val="en-US"/>
        </w:rPr>
        <w:t>I</w:t>
      </w:r>
      <w:r>
        <w:rPr>
          <w:sz w:val="28"/>
          <w:szCs w:val="28"/>
          <w:lang w:val="en-US"/>
        </w:rPr>
        <w:t>I</w:t>
      </w:r>
      <w:r w:rsidRPr="00337730">
        <w:rPr>
          <w:sz w:val="28"/>
          <w:szCs w:val="28"/>
          <w:lang w:val="en-US"/>
        </w:rPr>
        <w:t>I</w:t>
      </w:r>
      <w:r w:rsidRPr="00337730">
        <w:rPr>
          <w:sz w:val="28"/>
          <w:szCs w:val="28"/>
        </w:rPr>
        <w:t>. ПОДАВАНЕ НА ОФЕРТИТЕ</w:t>
      </w:r>
      <w:r>
        <w:rPr>
          <w:sz w:val="28"/>
          <w:szCs w:val="28"/>
        </w:rPr>
        <w:t>.</w:t>
      </w:r>
    </w:p>
    <w:p w:rsidR="00764E5C" w:rsidRDefault="00764E5C" w:rsidP="00764E5C">
      <w:pPr>
        <w:pStyle w:val="BodyTextIndent"/>
        <w:numPr>
          <w:ilvl w:val="0"/>
          <w:numId w:val="3"/>
        </w:numPr>
        <w:rPr>
          <w:sz w:val="28"/>
          <w:szCs w:val="28"/>
        </w:rPr>
      </w:pPr>
      <w:r w:rsidRPr="00896CE2">
        <w:rPr>
          <w:sz w:val="28"/>
          <w:szCs w:val="28"/>
          <w:lang w:val="en"/>
        </w:rPr>
        <w:t xml:space="preserve">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 факс и електронен адрес, а когато офертата е за самостоятелно обособени позиции - и за кои позиции се отнася.</w:t>
      </w:r>
      <w:r>
        <w:rPr>
          <w:sz w:val="28"/>
          <w:szCs w:val="28"/>
        </w:rPr>
        <w:t xml:space="preserve"> </w:t>
      </w:r>
    </w:p>
    <w:p w:rsidR="00764E5C" w:rsidRPr="00714146" w:rsidRDefault="00764E5C" w:rsidP="00764E5C">
      <w:pPr>
        <w:pStyle w:val="BodyTextIndent"/>
        <w:numPr>
          <w:ilvl w:val="0"/>
          <w:numId w:val="3"/>
        </w:numPr>
        <w:rPr>
          <w:sz w:val="28"/>
          <w:szCs w:val="28"/>
        </w:rPr>
      </w:pPr>
      <w:r>
        <w:rPr>
          <w:sz w:val="28"/>
          <w:szCs w:val="28"/>
        </w:rPr>
        <w:t>При открита процедура и публично състезание опаковката включва документите чл. 39. ал. 2, от  ПП 3ОП, Опис на  представениете документи, както  и отделен запечатан непрозрачен плик с надпис „Предлагани ценови параметри“, който съдържа ценовото предложение по чл. 39, ал.3. т.2 от ПП ЗОП за прилагане Закона за обществени поръчки.</w:t>
      </w:r>
    </w:p>
    <w:p w:rsidR="00764E5C" w:rsidRPr="00896CE2" w:rsidRDefault="00764E5C" w:rsidP="00764E5C">
      <w:pPr>
        <w:pStyle w:val="BodyTextIndent"/>
        <w:rPr>
          <w:sz w:val="28"/>
          <w:szCs w:val="28"/>
        </w:rPr>
      </w:pPr>
    </w:p>
    <w:p w:rsidR="00764E5C" w:rsidRDefault="00764E5C" w:rsidP="00764E5C">
      <w:pPr>
        <w:jc w:val="both"/>
        <w:textAlignment w:val="center"/>
        <w:rPr>
          <w:sz w:val="28"/>
          <w:szCs w:val="28"/>
        </w:rPr>
      </w:pPr>
      <w:r w:rsidRPr="00896CE2">
        <w:rPr>
          <w:sz w:val="28"/>
          <w:szCs w:val="28"/>
        </w:rPr>
        <w:t xml:space="preserve">3. </w:t>
      </w:r>
      <w:r w:rsidRPr="00896CE2">
        <w:rPr>
          <w:sz w:val="28"/>
          <w:szCs w:val="28"/>
          <w:lang w:val="en"/>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прозрачен или скъсан плик. </w:t>
      </w:r>
    </w:p>
    <w:p w:rsidR="00764E5C" w:rsidRPr="00896CE2" w:rsidRDefault="00764E5C" w:rsidP="00764E5C">
      <w:pPr>
        <w:jc w:val="both"/>
        <w:textAlignment w:val="center"/>
        <w:rPr>
          <w:sz w:val="28"/>
          <w:szCs w:val="28"/>
        </w:rPr>
      </w:pPr>
      <w:r w:rsidRPr="00896CE2">
        <w:rPr>
          <w:sz w:val="28"/>
          <w:szCs w:val="28"/>
        </w:rPr>
        <w:t>4. Документи, представени след изтичане на крайния срок за подаване на офертите, не се приемат, както и документи в незапечатан или с нарушена цялост плик.</w:t>
      </w:r>
    </w:p>
    <w:p w:rsidR="00764E5C" w:rsidRDefault="00764E5C" w:rsidP="00764E5C">
      <w:pPr>
        <w:pStyle w:val="BodyTextIndent"/>
        <w:rPr>
          <w:sz w:val="28"/>
          <w:szCs w:val="28"/>
        </w:rPr>
      </w:pPr>
    </w:p>
    <w:p w:rsidR="00764E5C" w:rsidRPr="00896CE2" w:rsidRDefault="00764E5C" w:rsidP="00764E5C">
      <w:pPr>
        <w:pStyle w:val="BodyTextIndent"/>
        <w:rPr>
          <w:sz w:val="28"/>
          <w:szCs w:val="28"/>
          <w:u w:val="single"/>
        </w:rPr>
      </w:pPr>
    </w:p>
    <w:p w:rsidR="00764E5C" w:rsidRPr="00337730" w:rsidRDefault="00764E5C" w:rsidP="00764E5C">
      <w:pPr>
        <w:pStyle w:val="BodyTextIndent"/>
        <w:rPr>
          <w:b/>
          <w:sz w:val="28"/>
          <w:szCs w:val="28"/>
          <w:u w:val="single"/>
        </w:rPr>
      </w:pPr>
      <w:r>
        <w:rPr>
          <w:b/>
          <w:sz w:val="28"/>
          <w:szCs w:val="28"/>
          <w:u w:val="single"/>
          <w:lang w:val="en-US"/>
        </w:rPr>
        <w:t>IX</w:t>
      </w:r>
      <w:r w:rsidRPr="00337730">
        <w:rPr>
          <w:b/>
          <w:sz w:val="28"/>
          <w:szCs w:val="28"/>
          <w:u w:val="single"/>
          <w:lang w:val="en-US"/>
        </w:rPr>
        <w:t>.</w:t>
      </w:r>
      <w:r w:rsidRPr="00337730">
        <w:rPr>
          <w:b/>
          <w:sz w:val="28"/>
          <w:szCs w:val="28"/>
          <w:u w:val="single"/>
        </w:rPr>
        <w:t xml:space="preserve"> ОТСТРАНЯВАНЕ ОТ КОНКУРСА</w:t>
      </w:r>
      <w:r>
        <w:rPr>
          <w:b/>
          <w:sz w:val="28"/>
          <w:szCs w:val="28"/>
          <w:u w:val="single"/>
        </w:rPr>
        <w:t>.</w:t>
      </w:r>
    </w:p>
    <w:p w:rsidR="00764E5C" w:rsidRPr="00896CE2" w:rsidRDefault="00764E5C" w:rsidP="00764E5C">
      <w:pPr>
        <w:pStyle w:val="BodyTextIndent"/>
        <w:numPr>
          <w:ilvl w:val="0"/>
          <w:numId w:val="4"/>
        </w:numPr>
        <w:rPr>
          <w:sz w:val="28"/>
          <w:szCs w:val="28"/>
        </w:rPr>
      </w:pPr>
      <w:r w:rsidRPr="00896CE2">
        <w:rPr>
          <w:sz w:val="28"/>
          <w:szCs w:val="28"/>
        </w:rPr>
        <w:t xml:space="preserve">Отстраняват се от конкурса участници, които не отговарят на квалификационните изисквания по раздел </w:t>
      </w:r>
      <w:r w:rsidRPr="00896CE2">
        <w:rPr>
          <w:sz w:val="28"/>
          <w:szCs w:val="28"/>
          <w:lang w:val="en-US"/>
        </w:rPr>
        <w:t>V</w:t>
      </w:r>
      <w:r w:rsidRPr="00896CE2">
        <w:rPr>
          <w:sz w:val="28"/>
          <w:szCs w:val="28"/>
        </w:rPr>
        <w:t xml:space="preserve"> или чиито оферти не отговарят на изискванията, съгласно настоящите книжа;</w:t>
      </w:r>
    </w:p>
    <w:p w:rsidR="00764E5C" w:rsidRPr="00896CE2" w:rsidRDefault="00764E5C" w:rsidP="00764E5C">
      <w:pPr>
        <w:pStyle w:val="BodyTextIndent"/>
        <w:numPr>
          <w:ilvl w:val="0"/>
          <w:numId w:val="4"/>
        </w:numPr>
        <w:rPr>
          <w:sz w:val="28"/>
          <w:szCs w:val="28"/>
        </w:rPr>
      </w:pPr>
      <w:r w:rsidRPr="00896CE2">
        <w:rPr>
          <w:sz w:val="28"/>
          <w:szCs w:val="28"/>
        </w:rPr>
        <w:t>Комисията има право по всяко време, докато трае конкурса, да проверява квалификацията на участниците, както и да изисква от тях в определен срок да представят доказателства за тези обстоятелства;</w:t>
      </w:r>
    </w:p>
    <w:p w:rsidR="00764E5C" w:rsidRPr="00896CE2" w:rsidRDefault="00764E5C" w:rsidP="00764E5C">
      <w:pPr>
        <w:pStyle w:val="BodyTextIndent"/>
        <w:numPr>
          <w:ilvl w:val="0"/>
          <w:numId w:val="4"/>
        </w:numPr>
        <w:rPr>
          <w:sz w:val="28"/>
          <w:szCs w:val="28"/>
        </w:rPr>
      </w:pPr>
      <w:r w:rsidRPr="00896CE2">
        <w:rPr>
          <w:sz w:val="28"/>
          <w:szCs w:val="28"/>
        </w:rPr>
        <w:t>Участниците са длъжни да обявят на комисията промените в квалификационните изисквания, настъпили в процеса на провеждане на конкурса, ако тези промени водят до неизпълнение на някои от основните квалификационни изисквания, комисията отстранява участника от конкурса.</w:t>
      </w:r>
    </w:p>
    <w:p w:rsidR="00764E5C" w:rsidRPr="00896CE2" w:rsidRDefault="00764E5C" w:rsidP="00764E5C">
      <w:pPr>
        <w:pStyle w:val="BodyTextIndent"/>
        <w:rPr>
          <w:sz w:val="28"/>
          <w:szCs w:val="28"/>
        </w:rPr>
      </w:pPr>
    </w:p>
    <w:p w:rsidR="00764E5C" w:rsidRPr="00337730" w:rsidRDefault="00764E5C" w:rsidP="00764E5C">
      <w:pPr>
        <w:pStyle w:val="BodyTextIndent"/>
        <w:rPr>
          <w:b/>
          <w:sz w:val="28"/>
          <w:szCs w:val="28"/>
          <w:u w:val="single"/>
        </w:rPr>
      </w:pPr>
      <w:r w:rsidRPr="00337730">
        <w:rPr>
          <w:b/>
          <w:sz w:val="28"/>
          <w:szCs w:val="28"/>
          <w:u w:val="single"/>
          <w:lang w:val="en-US"/>
        </w:rPr>
        <w:t>X</w:t>
      </w:r>
      <w:r w:rsidRPr="00337730">
        <w:rPr>
          <w:b/>
          <w:sz w:val="28"/>
          <w:szCs w:val="28"/>
          <w:u w:val="single"/>
        </w:rPr>
        <w:t>. ПРОВЕЖДАНЕ, ОЦЕНКА И КЛАСИРАНЕ</w:t>
      </w:r>
      <w:r>
        <w:rPr>
          <w:b/>
          <w:sz w:val="28"/>
          <w:szCs w:val="28"/>
          <w:u w:val="single"/>
        </w:rPr>
        <w:t>.</w:t>
      </w:r>
    </w:p>
    <w:p w:rsidR="00764E5C" w:rsidRPr="00896CE2" w:rsidRDefault="00764E5C" w:rsidP="00764E5C">
      <w:pPr>
        <w:pStyle w:val="BodyTextIndent"/>
        <w:numPr>
          <w:ilvl w:val="0"/>
          <w:numId w:val="5"/>
        </w:numPr>
        <w:rPr>
          <w:sz w:val="28"/>
          <w:szCs w:val="28"/>
        </w:rPr>
      </w:pPr>
      <w:r w:rsidRPr="00896CE2">
        <w:rPr>
          <w:sz w:val="28"/>
          <w:szCs w:val="28"/>
        </w:rPr>
        <w:lastRenderedPageBreak/>
        <w:t>Комисията отваря пликовете съобразно поредните номера на постъпване и проверява документите, удостоверяващи легитимността на участника и офертите за съответствието им с изискванията на раздел V, след което допуска или отстранява участника и се съставя протокол;</w:t>
      </w:r>
    </w:p>
    <w:p w:rsidR="00764E5C" w:rsidRPr="00896CE2" w:rsidRDefault="00764E5C" w:rsidP="00764E5C">
      <w:pPr>
        <w:pStyle w:val="BodyTextIndent"/>
        <w:numPr>
          <w:ilvl w:val="0"/>
          <w:numId w:val="5"/>
        </w:numPr>
        <w:rPr>
          <w:sz w:val="28"/>
          <w:szCs w:val="28"/>
        </w:rPr>
      </w:pPr>
      <w:r w:rsidRPr="00896CE2">
        <w:rPr>
          <w:sz w:val="28"/>
          <w:szCs w:val="28"/>
        </w:rPr>
        <w:t>По време на отварянето на офертите могат да присъстват упълномощени представители на участниците;</w:t>
      </w:r>
    </w:p>
    <w:p w:rsidR="00764E5C" w:rsidRPr="00896CE2" w:rsidRDefault="00764E5C" w:rsidP="00764E5C">
      <w:pPr>
        <w:pStyle w:val="BodyTextIndent"/>
        <w:numPr>
          <w:ilvl w:val="0"/>
          <w:numId w:val="5"/>
        </w:numPr>
        <w:rPr>
          <w:sz w:val="28"/>
          <w:szCs w:val="28"/>
        </w:rPr>
      </w:pPr>
      <w:r w:rsidRPr="00896CE2">
        <w:rPr>
          <w:sz w:val="28"/>
          <w:szCs w:val="28"/>
        </w:rPr>
        <w:t>Допуснатите до участие в конкурса оферти се оценяват на базата на всички критерии едновременно и в тяхната съвкупност и се класират, след което се отварят пликовете с офертните цени и се извършва окончателно класиране;</w:t>
      </w:r>
    </w:p>
    <w:p w:rsidR="00764E5C" w:rsidRPr="00896CE2" w:rsidRDefault="00764E5C" w:rsidP="00764E5C">
      <w:pPr>
        <w:pStyle w:val="BodyTextIndent"/>
        <w:numPr>
          <w:ilvl w:val="0"/>
          <w:numId w:val="5"/>
        </w:numPr>
        <w:rPr>
          <w:sz w:val="28"/>
          <w:szCs w:val="28"/>
        </w:rPr>
      </w:pPr>
      <w:r w:rsidRPr="00896CE2">
        <w:rPr>
          <w:sz w:val="28"/>
          <w:szCs w:val="28"/>
        </w:rPr>
        <w:t>Всички документи се съхраняват в архива на “МБАЛ – Ботевград” ЕООД .</w:t>
      </w:r>
    </w:p>
    <w:p w:rsidR="00764E5C" w:rsidRPr="00896CE2" w:rsidRDefault="00764E5C" w:rsidP="00764E5C">
      <w:pPr>
        <w:pStyle w:val="BodyTextIndent"/>
        <w:numPr>
          <w:ilvl w:val="0"/>
          <w:numId w:val="5"/>
        </w:numPr>
        <w:rPr>
          <w:sz w:val="28"/>
          <w:szCs w:val="28"/>
        </w:rPr>
      </w:pPr>
      <w:r w:rsidRPr="00896CE2">
        <w:rPr>
          <w:sz w:val="28"/>
          <w:szCs w:val="28"/>
        </w:rPr>
        <w:t>За разглеждането, оценяването и класирането на офертите се съставя протокол от комисията;</w:t>
      </w:r>
    </w:p>
    <w:p w:rsidR="00764E5C" w:rsidRPr="00896CE2" w:rsidRDefault="00764E5C" w:rsidP="00764E5C">
      <w:pPr>
        <w:pStyle w:val="BodyTextIndent"/>
        <w:numPr>
          <w:ilvl w:val="0"/>
          <w:numId w:val="5"/>
        </w:numPr>
        <w:rPr>
          <w:sz w:val="28"/>
          <w:szCs w:val="28"/>
        </w:rPr>
      </w:pPr>
      <w:r w:rsidRPr="00896CE2">
        <w:rPr>
          <w:sz w:val="28"/>
          <w:szCs w:val="28"/>
        </w:rPr>
        <w:t>Конкурсът се смята за спечелен от участника, класиран на първо място;</w:t>
      </w:r>
    </w:p>
    <w:p w:rsidR="00764E5C" w:rsidRPr="00896CE2" w:rsidRDefault="00764E5C" w:rsidP="00764E5C">
      <w:pPr>
        <w:pStyle w:val="BodyTextIndent"/>
        <w:numPr>
          <w:ilvl w:val="0"/>
          <w:numId w:val="5"/>
        </w:numPr>
        <w:rPr>
          <w:sz w:val="28"/>
          <w:szCs w:val="28"/>
        </w:rPr>
      </w:pPr>
      <w:r w:rsidRPr="00896CE2">
        <w:rPr>
          <w:sz w:val="28"/>
          <w:szCs w:val="28"/>
        </w:rPr>
        <w:t>При отказ на спечелилия конкурса участник да сключи договор се постъпва съгласно чл.74, ал.2 от ЗОП;</w:t>
      </w:r>
    </w:p>
    <w:p w:rsidR="00764E5C" w:rsidRPr="00896CE2" w:rsidRDefault="00764E5C" w:rsidP="00764E5C">
      <w:pPr>
        <w:pStyle w:val="BodyTextIndent"/>
        <w:numPr>
          <w:ilvl w:val="0"/>
          <w:numId w:val="5"/>
        </w:numPr>
        <w:rPr>
          <w:sz w:val="28"/>
          <w:szCs w:val="28"/>
        </w:rPr>
      </w:pPr>
      <w:r w:rsidRPr="00896CE2">
        <w:rPr>
          <w:sz w:val="28"/>
          <w:szCs w:val="28"/>
        </w:rPr>
        <w:t>Всички участници в конкурса се уведомяват писмено за резултатите от оценяването на предложенията.</w:t>
      </w:r>
    </w:p>
    <w:p w:rsidR="00764E5C" w:rsidRPr="00896CE2" w:rsidRDefault="00764E5C" w:rsidP="00764E5C">
      <w:pPr>
        <w:pStyle w:val="BodyText"/>
        <w:rPr>
          <w:sz w:val="28"/>
          <w:szCs w:val="28"/>
        </w:rPr>
      </w:pPr>
    </w:p>
    <w:p w:rsidR="00764E5C" w:rsidRPr="00337730" w:rsidRDefault="00764E5C" w:rsidP="00764E5C">
      <w:pPr>
        <w:pStyle w:val="BodyText"/>
        <w:rPr>
          <w:b/>
          <w:sz w:val="28"/>
          <w:szCs w:val="28"/>
          <w:u w:val="single"/>
        </w:rPr>
      </w:pPr>
      <w:r w:rsidRPr="00337730">
        <w:rPr>
          <w:b/>
          <w:sz w:val="28"/>
          <w:szCs w:val="28"/>
          <w:u w:val="single"/>
        </w:rPr>
        <w:t>Х</w:t>
      </w:r>
      <w:r>
        <w:rPr>
          <w:b/>
          <w:sz w:val="28"/>
          <w:szCs w:val="28"/>
          <w:u w:val="single"/>
          <w:lang w:val="en-US"/>
        </w:rPr>
        <w:t>I</w:t>
      </w:r>
      <w:r w:rsidRPr="00337730">
        <w:rPr>
          <w:b/>
          <w:sz w:val="28"/>
          <w:szCs w:val="28"/>
          <w:u w:val="single"/>
        </w:rPr>
        <w:t xml:space="preserve">. ВИД И РАЗМЕР НА ГАРАНЦИЯТА ЗА </w:t>
      </w:r>
      <w:r>
        <w:rPr>
          <w:b/>
          <w:sz w:val="28"/>
          <w:szCs w:val="28"/>
          <w:u w:val="single"/>
        </w:rPr>
        <w:t>ИЗПЪЛНЕНИЕ.</w:t>
      </w:r>
    </w:p>
    <w:p w:rsidR="00764E5C" w:rsidRPr="00896CE2" w:rsidRDefault="00764E5C" w:rsidP="00764E5C">
      <w:pPr>
        <w:pStyle w:val="Web"/>
        <w:rPr>
          <w:sz w:val="28"/>
          <w:szCs w:val="28"/>
        </w:rPr>
      </w:pPr>
    </w:p>
    <w:p w:rsidR="00764E5C" w:rsidRPr="005001DE" w:rsidRDefault="00764E5C" w:rsidP="00764E5C">
      <w:pPr>
        <w:pStyle w:val="Web"/>
        <w:rPr>
          <w:b/>
          <w:sz w:val="28"/>
          <w:szCs w:val="28"/>
        </w:rPr>
      </w:pPr>
      <w:r w:rsidRPr="005001DE">
        <w:rPr>
          <w:b/>
          <w:sz w:val="28"/>
          <w:szCs w:val="28"/>
        </w:rPr>
        <w:t xml:space="preserve">Гаранцията за  изпълнение на договора е парична сума или банкова гаранция в размер на 3%, внесена по банкова сметка от кандидата, </w:t>
      </w:r>
      <w:r w:rsidRPr="00296B2B">
        <w:rPr>
          <w:b/>
          <w:sz w:val="28"/>
          <w:szCs w:val="28"/>
        </w:rPr>
        <w:t>BIC на ЦКБ - АД - CECBBGSF клон Ботевград, IBAN BG79CECB9790105165</w:t>
      </w:r>
      <w:r>
        <w:rPr>
          <w:b/>
          <w:sz w:val="28"/>
          <w:szCs w:val="28"/>
        </w:rPr>
        <w:t>2100 на" МБАЛ - Ботевград" ЕООД,</w:t>
      </w:r>
      <w:r w:rsidRPr="00296B2B">
        <w:rPr>
          <w:b/>
          <w:sz w:val="28"/>
          <w:szCs w:val="28"/>
        </w:rPr>
        <w:t xml:space="preserve"> </w:t>
      </w:r>
      <w:r w:rsidRPr="005001DE">
        <w:rPr>
          <w:b/>
          <w:sz w:val="28"/>
          <w:szCs w:val="28"/>
        </w:rPr>
        <w:t xml:space="preserve">определен за изпълнител на </w:t>
      </w:r>
      <w:r>
        <w:rPr>
          <w:b/>
          <w:sz w:val="28"/>
          <w:szCs w:val="28"/>
        </w:rPr>
        <w:t>публичното състезание</w:t>
      </w:r>
      <w:r w:rsidRPr="005001DE">
        <w:rPr>
          <w:b/>
          <w:sz w:val="28"/>
          <w:szCs w:val="28"/>
        </w:rPr>
        <w:t xml:space="preserve"> преди подписване на договора.</w:t>
      </w:r>
    </w:p>
    <w:p w:rsidR="00764E5C" w:rsidRPr="005001DE" w:rsidRDefault="00764E5C" w:rsidP="00764E5C">
      <w:pPr>
        <w:pStyle w:val="Web"/>
        <w:jc w:val="both"/>
        <w:rPr>
          <w:b/>
          <w:sz w:val="28"/>
          <w:szCs w:val="28"/>
        </w:rPr>
      </w:pPr>
    </w:p>
    <w:p w:rsidR="00764E5C" w:rsidRPr="00896CE2" w:rsidRDefault="00764E5C" w:rsidP="00764E5C">
      <w:pPr>
        <w:pStyle w:val="BodyText"/>
        <w:rPr>
          <w:sz w:val="28"/>
          <w:szCs w:val="28"/>
        </w:rPr>
      </w:pPr>
    </w:p>
    <w:p w:rsidR="00764E5C" w:rsidRPr="00337730" w:rsidRDefault="00764E5C" w:rsidP="00764E5C">
      <w:pPr>
        <w:pStyle w:val="BodyText"/>
        <w:rPr>
          <w:b/>
          <w:sz w:val="28"/>
          <w:szCs w:val="28"/>
          <w:u w:val="single"/>
        </w:rPr>
      </w:pPr>
      <w:r w:rsidRPr="00337730">
        <w:rPr>
          <w:b/>
          <w:sz w:val="28"/>
          <w:szCs w:val="28"/>
          <w:u w:val="single"/>
        </w:rPr>
        <w:t>Х</w:t>
      </w:r>
      <w:r>
        <w:rPr>
          <w:b/>
          <w:sz w:val="28"/>
          <w:szCs w:val="28"/>
          <w:u w:val="single"/>
          <w:lang w:val="en-US"/>
        </w:rPr>
        <w:t>I</w:t>
      </w:r>
      <w:r w:rsidRPr="00337730">
        <w:rPr>
          <w:b/>
          <w:sz w:val="28"/>
          <w:szCs w:val="28"/>
          <w:u w:val="single"/>
          <w:lang w:val="en-US"/>
        </w:rPr>
        <w:t>I</w:t>
      </w:r>
      <w:r w:rsidRPr="00337730">
        <w:rPr>
          <w:b/>
          <w:sz w:val="28"/>
          <w:szCs w:val="28"/>
          <w:u w:val="single"/>
        </w:rPr>
        <w:t>. КРИТЕРИИ ЗА ОЦЕНКА НА ПРЕДЛОЖЕНИЯТА И НАЧИН ЗА ОПРЕДЕЛЯНЕ НА ТЕЖЕСТТА.</w:t>
      </w:r>
    </w:p>
    <w:p w:rsidR="00764E5C" w:rsidRPr="00337730" w:rsidRDefault="00764E5C" w:rsidP="00764E5C">
      <w:pPr>
        <w:pStyle w:val="Web"/>
        <w:jc w:val="both"/>
        <w:rPr>
          <w:b/>
          <w:sz w:val="28"/>
          <w:szCs w:val="28"/>
          <w:highlight w:val="lightGray"/>
        </w:rPr>
      </w:pPr>
      <w:r w:rsidRPr="00337730">
        <w:rPr>
          <w:b/>
          <w:sz w:val="28"/>
          <w:szCs w:val="28"/>
        </w:rPr>
        <w:tab/>
      </w:r>
      <w:r w:rsidRPr="00337730">
        <w:rPr>
          <w:b/>
          <w:sz w:val="28"/>
          <w:szCs w:val="28"/>
          <w:highlight w:val="lightGray"/>
        </w:rPr>
        <w:t xml:space="preserve"> </w:t>
      </w:r>
    </w:p>
    <w:p w:rsidR="00764E5C" w:rsidRPr="00896CE2" w:rsidRDefault="00764E5C" w:rsidP="00764E5C">
      <w:pPr>
        <w:rPr>
          <w:color w:val="000000"/>
          <w:sz w:val="28"/>
          <w:szCs w:val="28"/>
        </w:rPr>
      </w:pPr>
      <w:r w:rsidRPr="00896CE2">
        <w:rPr>
          <w:color w:val="000000"/>
          <w:sz w:val="28"/>
          <w:szCs w:val="28"/>
        </w:rPr>
        <w:t xml:space="preserve">Критерии за оценка на предложенията и начин за определяне на тежестта им: </w:t>
      </w:r>
    </w:p>
    <w:p w:rsidR="00764E5C" w:rsidRPr="00896CE2" w:rsidRDefault="00764E5C" w:rsidP="00764E5C">
      <w:pPr>
        <w:rPr>
          <w:sz w:val="28"/>
          <w:szCs w:val="28"/>
        </w:rPr>
      </w:pPr>
      <w:r w:rsidRPr="00896CE2">
        <w:rPr>
          <w:color w:val="000000"/>
          <w:sz w:val="28"/>
          <w:szCs w:val="28"/>
        </w:rPr>
        <w:t>а) най-ниска предложена цена в предложението на кандидата</w:t>
      </w:r>
      <w:r>
        <w:rPr>
          <w:color w:val="000000"/>
          <w:sz w:val="28"/>
          <w:szCs w:val="28"/>
        </w:rPr>
        <w:t>.</w:t>
      </w:r>
      <w:r w:rsidRPr="00896CE2">
        <w:rPr>
          <w:color w:val="000000"/>
          <w:sz w:val="28"/>
          <w:szCs w:val="28"/>
        </w:rPr>
        <w:t xml:space="preserve"> </w:t>
      </w:r>
    </w:p>
    <w:p w:rsidR="00764E5C" w:rsidRPr="00337730" w:rsidRDefault="00764E5C" w:rsidP="00764E5C">
      <w:pPr>
        <w:pStyle w:val="BodyText"/>
        <w:rPr>
          <w:b/>
          <w:sz w:val="28"/>
          <w:szCs w:val="28"/>
          <w:u w:val="single"/>
        </w:rPr>
      </w:pPr>
      <w:r w:rsidRPr="00337730">
        <w:rPr>
          <w:b/>
          <w:sz w:val="28"/>
          <w:szCs w:val="28"/>
          <w:u w:val="single"/>
          <w:lang w:val="en-US"/>
        </w:rPr>
        <w:t>XI</w:t>
      </w:r>
      <w:r>
        <w:rPr>
          <w:b/>
          <w:sz w:val="28"/>
          <w:szCs w:val="28"/>
          <w:u w:val="single"/>
          <w:lang w:val="en-US"/>
        </w:rPr>
        <w:t>I</w:t>
      </w:r>
      <w:r w:rsidRPr="00337730">
        <w:rPr>
          <w:b/>
          <w:sz w:val="28"/>
          <w:szCs w:val="28"/>
          <w:u w:val="single"/>
          <w:lang w:val="en-US"/>
        </w:rPr>
        <w:t xml:space="preserve">I. </w:t>
      </w:r>
      <w:r w:rsidRPr="00337730">
        <w:rPr>
          <w:b/>
          <w:sz w:val="28"/>
          <w:szCs w:val="28"/>
          <w:u w:val="single"/>
        </w:rPr>
        <w:t xml:space="preserve">СРОК ЗА ПОЛУЧАВАНЕ НА ОФЕРТИ. </w:t>
      </w:r>
    </w:p>
    <w:p w:rsidR="00764E5C" w:rsidRPr="00896CE2" w:rsidRDefault="00764E5C" w:rsidP="00764E5C">
      <w:pPr>
        <w:pStyle w:val="BodyText"/>
        <w:rPr>
          <w:sz w:val="28"/>
          <w:szCs w:val="28"/>
        </w:rPr>
      </w:pPr>
    </w:p>
    <w:p w:rsidR="00764E5C" w:rsidRPr="00523C14" w:rsidRDefault="00764E5C" w:rsidP="00764E5C">
      <w:pPr>
        <w:pStyle w:val="BodyText"/>
        <w:rPr>
          <w:b/>
          <w:sz w:val="28"/>
          <w:szCs w:val="28"/>
        </w:rPr>
      </w:pPr>
      <w:r w:rsidRPr="00523C14">
        <w:rPr>
          <w:b/>
          <w:sz w:val="28"/>
          <w:szCs w:val="28"/>
        </w:rPr>
        <w:t>Предложенията с офертите ще се приемат и завеждат до 1</w:t>
      </w:r>
      <w:r w:rsidRPr="00523C14">
        <w:rPr>
          <w:b/>
          <w:sz w:val="28"/>
          <w:szCs w:val="28"/>
          <w:lang w:val="en-US"/>
        </w:rPr>
        <w:t>6</w:t>
      </w:r>
      <w:r w:rsidRPr="00523C14">
        <w:rPr>
          <w:b/>
          <w:sz w:val="28"/>
          <w:szCs w:val="28"/>
        </w:rPr>
        <w:t>.00 ч. на 2</w:t>
      </w:r>
      <w:r>
        <w:rPr>
          <w:b/>
          <w:sz w:val="28"/>
          <w:szCs w:val="28"/>
          <w:lang w:val="en-US"/>
        </w:rPr>
        <w:t>5</w:t>
      </w:r>
      <w:r w:rsidRPr="00523C14">
        <w:rPr>
          <w:b/>
          <w:sz w:val="28"/>
          <w:szCs w:val="28"/>
        </w:rPr>
        <w:t>.07.201</w:t>
      </w:r>
      <w:r>
        <w:rPr>
          <w:b/>
          <w:sz w:val="28"/>
          <w:szCs w:val="28"/>
        </w:rPr>
        <w:t>6</w:t>
      </w:r>
      <w:r w:rsidRPr="00523C14">
        <w:rPr>
          <w:b/>
          <w:sz w:val="28"/>
          <w:szCs w:val="28"/>
        </w:rPr>
        <w:t xml:space="preserve"> г. в деловодството на дружеството - Ботевград, ул. </w:t>
      </w:r>
      <w:r w:rsidRPr="00523C14">
        <w:rPr>
          <w:b/>
          <w:sz w:val="28"/>
          <w:szCs w:val="28"/>
          <w:lang w:val="en-US"/>
        </w:rPr>
        <w:t>“</w:t>
      </w:r>
      <w:r w:rsidRPr="00523C14">
        <w:rPr>
          <w:b/>
          <w:sz w:val="28"/>
          <w:szCs w:val="28"/>
        </w:rPr>
        <w:t>Божко Божилов</w:t>
      </w:r>
      <w:r w:rsidRPr="00523C14">
        <w:rPr>
          <w:b/>
          <w:sz w:val="28"/>
          <w:szCs w:val="28"/>
          <w:lang w:val="en-US"/>
        </w:rPr>
        <w:t xml:space="preserve">” - </w:t>
      </w:r>
      <w:r w:rsidRPr="00523C14">
        <w:rPr>
          <w:b/>
          <w:sz w:val="28"/>
          <w:szCs w:val="28"/>
        </w:rPr>
        <w:t xml:space="preserve"> №1, в запечатан плик с опис на документите.</w:t>
      </w:r>
    </w:p>
    <w:p w:rsidR="00764E5C" w:rsidRPr="00896CE2" w:rsidRDefault="00764E5C" w:rsidP="00764E5C">
      <w:pPr>
        <w:pStyle w:val="BodyText"/>
        <w:rPr>
          <w:sz w:val="28"/>
          <w:szCs w:val="28"/>
          <w:u w:val="single"/>
        </w:rPr>
      </w:pPr>
    </w:p>
    <w:p w:rsidR="00764E5C" w:rsidRPr="00337730" w:rsidRDefault="00764E5C" w:rsidP="00764E5C">
      <w:pPr>
        <w:pStyle w:val="BodyText"/>
        <w:rPr>
          <w:b/>
          <w:sz w:val="28"/>
          <w:szCs w:val="28"/>
          <w:u w:val="single"/>
        </w:rPr>
      </w:pPr>
      <w:r w:rsidRPr="00337730">
        <w:rPr>
          <w:b/>
          <w:sz w:val="28"/>
          <w:szCs w:val="28"/>
          <w:u w:val="single"/>
        </w:rPr>
        <w:t>Х</w:t>
      </w:r>
      <w:r w:rsidRPr="00337730">
        <w:rPr>
          <w:b/>
          <w:sz w:val="28"/>
          <w:szCs w:val="28"/>
          <w:u w:val="single"/>
          <w:lang w:val="en-US"/>
        </w:rPr>
        <w:t>I</w:t>
      </w:r>
      <w:r>
        <w:rPr>
          <w:b/>
          <w:sz w:val="28"/>
          <w:szCs w:val="28"/>
          <w:u w:val="single"/>
          <w:lang w:val="en-US"/>
        </w:rPr>
        <w:t>V</w:t>
      </w:r>
      <w:r w:rsidRPr="00337730">
        <w:rPr>
          <w:b/>
          <w:sz w:val="28"/>
          <w:szCs w:val="28"/>
          <w:u w:val="single"/>
        </w:rPr>
        <w:t>. МЯСТО, ДЕН И ЧАС ЗА РАЗГЛЕЖДАНЕ И ОЦЕНЯВАНЕ НА ПРЕДЛОЖЕНИЯТА.</w:t>
      </w:r>
    </w:p>
    <w:p w:rsidR="00764E5C" w:rsidRPr="00337730" w:rsidRDefault="00764E5C" w:rsidP="00764E5C">
      <w:pPr>
        <w:pStyle w:val="BodyText"/>
        <w:rPr>
          <w:b/>
          <w:sz w:val="28"/>
          <w:szCs w:val="28"/>
          <w:u w:val="single"/>
        </w:rPr>
      </w:pPr>
    </w:p>
    <w:p w:rsidR="00764E5C" w:rsidRPr="00896CE2" w:rsidRDefault="00764E5C" w:rsidP="00764E5C">
      <w:pPr>
        <w:pStyle w:val="BodyText"/>
        <w:rPr>
          <w:sz w:val="28"/>
          <w:szCs w:val="28"/>
        </w:rPr>
      </w:pPr>
      <w:r w:rsidRPr="00896CE2">
        <w:rPr>
          <w:sz w:val="28"/>
          <w:szCs w:val="28"/>
        </w:rPr>
        <w:t xml:space="preserve"> РАЗГЛЕЖДАНЕТО И ОЦЕНЯВАНЕТО НА ПРЕДЛОЖЕНИЯТА ЩЕ ЗАПОЧНЕ НА 2</w:t>
      </w:r>
      <w:r>
        <w:rPr>
          <w:sz w:val="28"/>
          <w:szCs w:val="28"/>
          <w:lang w:val="en-US"/>
        </w:rPr>
        <w:t>6</w:t>
      </w:r>
      <w:r w:rsidRPr="00896CE2">
        <w:rPr>
          <w:sz w:val="28"/>
          <w:szCs w:val="28"/>
        </w:rPr>
        <w:t>.07.201</w:t>
      </w:r>
      <w:r>
        <w:rPr>
          <w:sz w:val="28"/>
          <w:szCs w:val="28"/>
          <w:lang w:val="en-US"/>
        </w:rPr>
        <w:t>6</w:t>
      </w:r>
      <w:r w:rsidRPr="00896CE2">
        <w:rPr>
          <w:sz w:val="28"/>
          <w:szCs w:val="28"/>
        </w:rPr>
        <w:t xml:space="preserve"> г. ОТ 10.00</w:t>
      </w:r>
      <w:r w:rsidRPr="00896CE2">
        <w:rPr>
          <w:sz w:val="28"/>
          <w:szCs w:val="28"/>
          <w:lang w:val="en-US"/>
        </w:rPr>
        <w:t xml:space="preserve"> </w:t>
      </w:r>
      <w:r w:rsidRPr="00896CE2">
        <w:rPr>
          <w:sz w:val="28"/>
          <w:szCs w:val="28"/>
        </w:rPr>
        <w:t xml:space="preserve">ч. В РАПОРТНАТА ЗАЛА НА “МБАЛ- БОТЕВГРАД” ЕООД. </w:t>
      </w:r>
    </w:p>
    <w:p w:rsidR="00764E5C" w:rsidRPr="00896CE2" w:rsidRDefault="00764E5C" w:rsidP="00764E5C">
      <w:pPr>
        <w:pStyle w:val="BodyText"/>
        <w:rPr>
          <w:sz w:val="28"/>
          <w:szCs w:val="28"/>
          <w:u w:val="single"/>
        </w:rPr>
      </w:pPr>
    </w:p>
    <w:p w:rsidR="00764E5C" w:rsidRPr="00896CE2" w:rsidRDefault="00764E5C" w:rsidP="00764E5C">
      <w:pPr>
        <w:pStyle w:val="BodyText"/>
        <w:rPr>
          <w:sz w:val="28"/>
          <w:szCs w:val="28"/>
        </w:rPr>
      </w:pPr>
      <w:r w:rsidRPr="00896CE2">
        <w:rPr>
          <w:sz w:val="28"/>
          <w:szCs w:val="28"/>
        </w:rPr>
        <w:tab/>
        <w:t xml:space="preserve"> </w:t>
      </w:r>
    </w:p>
    <w:p w:rsidR="00764E5C" w:rsidRPr="00896CE2" w:rsidRDefault="00764E5C" w:rsidP="00764E5C">
      <w:pPr>
        <w:pStyle w:val="BodyText"/>
        <w:rPr>
          <w:sz w:val="28"/>
          <w:szCs w:val="28"/>
        </w:rPr>
      </w:pPr>
    </w:p>
    <w:p w:rsidR="00764E5C" w:rsidRPr="00337730" w:rsidRDefault="00764E5C" w:rsidP="00764E5C">
      <w:pPr>
        <w:pStyle w:val="BodyTextIndent"/>
        <w:rPr>
          <w:b/>
          <w:sz w:val="28"/>
          <w:szCs w:val="28"/>
          <w:u w:val="single"/>
        </w:rPr>
      </w:pPr>
      <w:r>
        <w:rPr>
          <w:b/>
          <w:sz w:val="28"/>
          <w:szCs w:val="28"/>
          <w:u w:val="single"/>
          <w:lang w:val="en-US"/>
        </w:rPr>
        <w:t>X</w:t>
      </w:r>
      <w:r w:rsidRPr="00337730">
        <w:rPr>
          <w:b/>
          <w:sz w:val="28"/>
          <w:szCs w:val="28"/>
          <w:u w:val="single"/>
          <w:lang w:val="en-US"/>
        </w:rPr>
        <w:t>V</w:t>
      </w:r>
      <w:r w:rsidRPr="00337730">
        <w:rPr>
          <w:b/>
          <w:sz w:val="28"/>
          <w:szCs w:val="28"/>
          <w:u w:val="single"/>
        </w:rPr>
        <w:t>. СКЛЮЧВАНЕ НА ДОГОВОР ЗА ДОСТАВКА</w:t>
      </w:r>
    </w:p>
    <w:p w:rsidR="00764E5C" w:rsidRPr="00896CE2" w:rsidRDefault="00764E5C" w:rsidP="00764E5C">
      <w:pPr>
        <w:pStyle w:val="BodyTextIndent"/>
        <w:numPr>
          <w:ilvl w:val="0"/>
          <w:numId w:val="6"/>
        </w:numPr>
        <w:rPr>
          <w:sz w:val="28"/>
          <w:szCs w:val="28"/>
        </w:rPr>
      </w:pPr>
      <w:r w:rsidRPr="00896CE2">
        <w:rPr>
          <w:sz w:val="28"/>
          <w:szCs w:val="28"/>
        </w:rPr>
        <w:t>Управителят на “Многопрофилна болница за активно лечение – Ботевград” ЕООД сключва договор за доставка след приключване работата на комисията и в съответствие на чл.45 и чл.46 от ЗОП.</w:t>
      </w:r>
    </w:p>
    <w:p w:rsidR="00764E5C" w:rsidRPr="00896CE2" w:rsidRDefault="00764E5C" w:rsidP="00764E5C">
      <w:pPr>
        <w:pStyle w:val="BodyTextIndent"/>
        <w:numPr>
          <w:ilvl w:val="0"/>
          <w:numId w:val="6"/>
        </w:numPr>
        <w:rPr>
          <w:sz w:val="28"/>
          <w:szCs w:val="28"/>
        </w:rPr>
      </w:pPr>
      <w:r w:rsidRPr="00896CE2">
        <w:rPr>
          <w:sz w:val="28"/>
          <w:szCs w:val="28"/>
        </w:rPr>
        <w:t>ВЪЗЛОЖИТЕЛЯТ има право да извършва корекции в проекто - договора, приложен към конкурсните книжа, в рамките на одобрената оферта и спазвайки условията по нея: цени и начин на плащане, качество, срокове на доставка, годност, преференции и др.</w:t>
      </w:r>
    </w:p>
    <w:p w:rsidR="00764E5C" w:rsidRPr="00337730" w:rsidRDefault="00764E5C" w:rsidP="00764E5C">
      <w:pPr>
        <w:pStyle w:val="BodyTextIndent"/>
        <w:numPr>
          <w:ilvl w:val="0"/>
          <w:numId w:val="6"/>
        </w:numPr>
        <w:rPr>
          <w:b/>
          <w:i/>
          <w:sz w:val="28"/>
          <w:szCs w:val="28"/>
        </w:rPr>
      </w:pPr>
      <w:r w:rsidRPr="00337730">
        <w:rPr>
          <w:b/>
          <w:i/>
          <w:sz w:val="28"/>
          <w:szCs w:val="28"/>
        </w:rPr>
        <w:t>Цената в договорите трябва да бъде фиксирана, да не подлежи на промяна за срока на действие на договора, освен в случаите на чл. 43, ал. 2 от ЗОП. В случай, че през време на действие на договора стойността по чл. 20 от Наредбата за условията, правилата и критериите за включване промени и/или изключване на лекарствени продукти от Позитивния лекарствен списък стане по-ниска от договорената, възложителят безусловно ще заплаща лекарствените продукти на по- ниската цена, от датата на влизане в сила на конкретното решение на Комисията по Позитивен лекарствен списък.</w:t>
      </w:r>
    </w:p>
    <w:p w:rsidR="00764E5C" w:rsidRPr="00337730" w:rsidRDefault="00764E5C" w:rsidP="00764E5C">
      <w:pPr>
        <w:pStyle w:val="BodyTextIndent"/>
        <w:numPr>
          <w:ilvl w:val="0"/>
          <w:numId w:val="6"/>
        </w:numPr>
        <w:rPr>
          <w:b/>
          <w:i/>
          <w:sz w:val="28"/>
          <w:szCs w:val="28"/>
        </w:rPr>
      </w:pPr>
      <w:r w:rsidRPr="00337730">
        <w:rPr>
          <w:b/>
          <w:i/>
          <w:sz w:val="28"/>
          <w:szCs w:val="28"/>
        </w:rPr>
        <w:t xml:space="preserve">В случай, че доставчикът/изпълнителят не може да изпълни заявката в дадения срок или няма налична стоката и възложителят е принуден да закупи на по-висока цена, то разликата се възстановява от изпълнителя.  </w:t>
      </w:r>
    </w:p>
    <w:p w:rsidR="00764E5C" w:rsidRPr="00896CE2" w:rsidRDefault="00764E5C" w:rsidP="00764E5C">
      <w:pPr>
        <w:pStyle w:val="BodyTextIndent"/>
        <w:rPr>
          <w:sz w:val="28"/>
          <w:szCs w:val="28"/>
          <w:lang w:val="en-US"/>
        </w:rPr>
      </w:pPr>
    </w:p>
    <w:p w:rsidR="00764E5C" w:rsidRPr="00896CE2" w:rsidRDefault="00764E5C" w:rsidP="00764E5C">
      <w:pPr>
        <w:pStyle w:val="BodyTextIndent"/>
        <w:rPr>
          <w:sz w:val="28"/>
          <w:szCs w:val="28"/>
          <w:lang w:val="en-US"/>
        </w:rPr>
      </w:pPr>
    </w:p>
    <w:p w:rsidR="00764E5C" w:rsidRPr="00896CE2" w:rsidRDefault="00764E5C" w:rsidP="00764E5C">
      <w:pPr>
        <w:pStyle w:val="BodyTextIndent"/>
        <w:rPr>
          <w:sz w:val="28"/>
          <w:szCs w:val="28"/>
          <w:lang w:val="en-US"/>
        </w:rPr>
      </w:pPr>
    </w:p>
    <w:p w:rsidR="00764E5C" w:rsidRDefault="00764E5C" w:rsidP="00764E5C">
      <w:pPr>
        <w:pStyle w:val="Annexetitre"/>
      </w:pPr>
      <w:r>
        <w:t>Приложени</w:t>
      </w:r>
      <w:r>
        <w:rPr>
          <w:lang w:val="en-US"/>
        </w:rPr>
        <w:t>e</w:t>
      </w:r>
      <w:r>
        <w:t xml:space="preserve"> № 2</w:t>
      </w:r>
    </w:p>
    <w:p w:rsidR="00764E5C" w:rsidRPr="003B2A4A" w:rsidRDefault="00764E5C" w:rsidP="00764E5C">
      <w:pPr>
        <w:rPr>
          <w:lang w:val="ru-RU"/>
        </w:rPr>
      </w:pPr>
    </w:p>
    <w:p w:rsidR="00764E5C" w:rsidRDefault="00764E5C" w:rsidP="00764E5C">
      <w:pPr>
        <w:pStyle w:val="Annexetitre"/>
        <w:rPr>
          <w:sz w:val="22"/>
        </w:rPr>
      </w:pPr>
      <w:r>
        <w:t>Стандартен образец за единния европейски документ за обществени поръчки (ЕЕДОП)</w:t>
      </w:r>
    </w:p>
    <w:p w:rsidR="00764E5C" w:rsidRDefault="00764E5C" w:rsidP="00764E5C">
      <w:pPr>
        <w:pStyle w:val="ChapterTitle"/>
        <w:rPr>
          <w:sz w:val="22"/>
        </w:rPr>
      </w:pPr>
      <w:r>
        <w:rPr>
          <w:sz w:val="22"/>
        </w:rPr>
        <w:lastRenderedPageBreak/>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i/>
          <w:sz w:val="22"/>
          <w:u w:val="single"/>
          <w:lang w:val="ru-RU"/>
        </w:rPr>
      </w:pPr>
      <w:r w:rsidRPr="003B2A4A">
        <w:rPr>
          <w:sz w:val="22"/>
          <w:lang w:val="ru-RU"/>
        </w:rPr>
        <w:t xml:space="preserve"> </w:t>
      </w:r>
      <w:r w:rsidRPr="003B2A4A">
        <w:rPr>
          <w:b/>
          <w:i/>
          <w:sz w:val="22"/>
          <w:lang w:val="ru-RU"/>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b/>
          <w:i/>
          <w:sz w:val="22"/>
        </w:rPr>
        <w:t>I</w:t>
      </w:r>
      <w:r w:rsidRPr="003B2A4A">
        <w:rPr>
          <w:b/>
          <w:i/>
          <w:sz w:val="22"/>
          <w:lang w:val="ru-RU"/>
        </w:rPr>
        <w:t xml:space="preserve">, ще бъде извлечена автоматично, </w:t>
      </w:r>
      <w:r w:rsidRPr="003B2A4A">
        <w:rPr>
          <w:b/>
          <w:i/>
          <w:sz w:val="22"/>
          <w:u w:val="single"/>
          <w:lang w:val="ru-RU"/>
        </w:rPr>
        <w:t>при условие че ЕЕДОП е създаден и попълнен чрез електронната система за ЕЕДОП</w:t>
      </w:r>
      <w:r>
        <w:rPr>
          <w:rStyle w:val="FootnoteReference"/>
        </w:rPr>
        <w:footnoteReference w:id="1"/>
      </w:r>
      <w:r w:rsidRPr="003B2A4A">
        <w:rPr>
          <w:sz w:val="22"/>
          <w:lang w:val="ru-RU"/>
        </w:rPr>
        <w:t>.</w:t>
      </w:r>
      <w:r w:rsidRPr="003B2A4A">
        <w:rPr>
          <w:b/>
          <w:sz w:val="22"/>
          <w:u w:val="single"/>
          <w:lang w:val="ru-RU"/>
        </w:rPr>
        <w:t xml:space="preserve"> </w:t>
      </w:r>
      <w:r w:rsidRPr="003B2A4A">
        <w:rPr>
          <w:b/>
          <w:sz w:val="22"/>
          <w:lang w:val="ru-RU"/>
        </w:rPr>
        <w:t xml:space="preserve">Позоваване на </w:t>
      </w:r>
      <w:r w:rsidRPr="003B2A4A">
        <w:rPr>
          <w:b/>
          <w:i/>
          <w:sz w:val="22"/>
          <w:lang w:val="ru-RU"/>
        </w:rPr>
        <w:t>съответното обявление</w:t>
      </w:r>
      <w:r>
        <w:rPr>
          <w:rStyle w:val="FootnoteReference"/>
        </w:rPr>
        <w:footnoteReference w:id="2"/>
      </w:r>
      <w:r w:rsidRPr="003B2A4A">
        <w:rPr>
          <w:b/>
          <w:sz w:val="22"/>
          <w:lang w:val="ru-RU"/>
        </w:rPr>
        <w:t>, публикувано в Официален вестник на Европейския съюз:</w:t>
      </w:r>
      <w:r w:rsidRPr="003B2A4A">
        <w:rPr>
          <w:sz w:val="22"/>
          <w:lang w:val="ru-RU"/>
        </w:rPr>
        <w:br/>
      </w:r>
      <w:r>
        <w:rPr>
          <w:b/>
          <w:sz w:val="22"/>
        </w:rPr>
        <w:t>O</w:t>
      </w:r>
      <w:r w:rsidRPr="003B2A4A">
        <w:rPr>
          <w:b/>
          <w:sz w:val="22"/>
          <w:lang w:val="ru-RU"/>
        </w:rPr>
        <w:t>В</w:t>
      </w:r>
      <w:r>
        <w:rPr>
          <w:b/>
          <w:sz w:val="22"/>
        </w:rPr>
        <w:t>E</w:t>
      </w:r>
      <w:r w:rsidRPr="003B2A4A">
        <w:rPr>
          <w:b/>
          <w:sz w:val="22"/>
          <w:lang w:val="ru-RU"/>
        </w:rPr>
        <w:t xml:space="preserve">С </w:t>
      </w:r>
      <w:r>
        <w:rPr>
          <w:b/>
          <w:sz w:val="22"/>
        </w:rPr>
        <w:t>S</w:t>
      </w:r>
      <w:r w:rsidRPr="003B2A4A">
        <w:rPr>
          <w:b/>
          <w:sz w:val="22"/>
          <w:lang w:val="ru-RU"/>
        </w:rPr>
        <w:t xml:space="preserve"> брой[], дата [], стр.[], </w:t>
      </w:r>
      <w:r w:rsidRPr="003B2A4A">
        <w:rPr>
          <w:sz w:val="22"/>
          <w:lang w:val="ru-RU"/>
        </w:rPr>
        <w:br/>
      </w:r>
      <w:r w:rsidRPr="003B2A4A">
        <w:rPr>
          <w:b/>
          <w:sz w:val="22"/>
          <w:lang w:val="ru-RU"/>
        </w:rPr>
        <w:t xml:space="preserve">Номер на обявлението в ОВ </w:t>
      </w:r>
      <w:r>
        <w:rPr>
          <w:b/>
          <w:sz w:val="22"/>
        </w:rPr>
        <w:t>S</w:t>
      </w:r>
      <w:r w:rsidRPr="003B2A4A">
        <w:rPr>
          <w:b/>
          <w:sz w:val="22"/>
          <w:lang w:val="ru-RU"/>
        </w:rPr>
        <w:t>: [ ][ ][ ][ ]/</w:t>
      </w:r>
      <w:r>
        <w:rPr>
          <w:b/>
          <w:sz w:val="22"/>
        </w:rPr>
        <w:t>S</w:t>
      </w:r>
      <w:r w:rsidRPr="003B2A4A">
        <w:rPr>
          <w:b/>
          <w:sz w:val="22"/>
          <w:lang w:val="ru-RU"/>
        </w:rPr>
        <w:t xml:space="preserve"> [ ][ ][ ]–[ ][ ][ ][ ][ ][ ][ ]</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sz w:val="22"/>
          <w:lang w:val="ru-RU"/>
        </w:rPr>
      </w:pPr>
      <w:r w:rsidRPr="003B2A4A">
        <w:rPr>
          <w:b/>
          <w:i/>
          <w:sz w:val="22"/>
          <w:u w:val="single"/>
          <w:lang w:val="ru-RU"/>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sz w:val="22"/>
          <w:lang w:val="ru-RU"/>
        </w:rPr>
      </w:pPr>
      <w:r w:rsidRPr="003B2A4A">
        <w:rPr>
          <w:b/>
          <w:sz w:val="22"/>
          <w:lang w:val="ru-RU"/>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64E5C" w:rsidRPr="003B2A4A" w:rsidRDefault="00764E5C" w:rsidP="00764E5C">
      <w:pPr>
        <w:pStyle w:val="SectionTitle"/>
        <w:rPr>
          <w:sz w:val="22"/>
          <w:lang w:val="ru-RU"/>
        </w:rPr>
      </w:pPr>
    </w:p>
    <w:p w:rsidR="00764E5C" w:rsidRDefault="00764E5C" w:rsidP="00764E5C">
      <w:pPr>
        <w:pStyle w:val="SectionTitle"/>
        <w:rPr>
          <w:i/>
          <w:sz w:val="22"/>
        </w:rPr>
      </w:pPr>
      <w:r>
        <w:rPr>
          <w:sz w:val="22"/>
        </w:rPr>
        <w:t>Информация за процедурата за възлагане на обществена поръчка</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i/>
          <w:sz w:val="22"/>
          <w:lang w:val="ru-RU"/>
        </w:rPr>
      </w:pPr>
      <w:r w:rsidRPr="003B2A4A">
        <w:rPr>
          <w:b/>
          <w:i/>
          <w:sz w:val="22"/>
          <w:lang w:val="ru-RU"/>
        </w:rPr>
        <w:t xml:space="preserve">Информацията, изисквана съгласно част </w:t>
      </w:r>
      <w:r>
        <w:rPr>
          <w:b/>
          <w:i/>
          <w:sz w:val="22"/>
        </w:rPr>
        <w:t>I</w:t>
      </w:r>
      <w:r w:rsidRPr="003B2A4A">
        <w:rPr>
          <w:b/>
          <w:i/>
          <w:sz w:val="22"/>
          <w:lang w:val="ru-RU"/>
        </w:rPr>
        <w:t xml:space="preserve">, ще бъде извлечена автоматично, </w:t>
      </w:r>
      <w:r w:rsidRPr="003B2A4A">
        <w:rPr>
          <w:b/>
          <w:i/>
          <w:sz w:val="22"/>
          <w:u w:val="single"/>
          <w:lang w:val="ru-RU"/>
        </w:rPr>
        <w:t>при условие че ЕЕДОП е създаден и попълнен чрез посочената по-горе електронна система за ЕЕДОП.</w:t>
      </w:r>
      <w:r w:rsidRPr="003B2A4A">
        <w:rPr>
          <w:b/>
          <w:sz w:val="22"/>
          <w:u w:val="single"/>
          <w:lang w:val="ru-RU"/>
        </w:rPr>
        <w:t xml:space="preserve"> </w:t>
      </w:r>
      <w:r w:rsidRPr="003B2A4A">
        <w:rPr>
          <w:b/>
          <w:i/>
          <w:sz w:val="22"/>
          <w:u w:val="single"/>
          <w:lang w:val="ru-RU"/>
        </w:rPr>
        <w:t xml:space="preserve">В противен случай тази информация трябва да бъде попълнена от </w:t>
      </w:r>
      <w:r w:rsidRPr="003B2A4A">
        <w:rPr>
          <w:b/>
          <w:sz w:val="22"/>
          <w:lang w:val="ru-RU"/>
        </w:rPr>
        <w:t>икономическия оператор</w:t>
      </w:r>
      <w:r w:rsidRPr="003B2A4A">
        <w:rPr>
          <w:b/>
          <w:i/>
          <w:sz w:val="22"/>
          <w:u w:val="single"/>
          <w:lang w:val="ru-RU"/>
        </w:rPr>
        <w:t>.</w:t>
      </w:r>
    </w:p>
    <w:tbl>
      <w:tblPr>
        <w:tblW w:w="0" w:type="auto"/>
        <w:tblLayout w:type="fixed"/>
        <w:tblLook w:val="0000" w:firstRow="0" w:lastRow="0" w:firstColumn="0" w:lastColumn="0" w:noHBand="0" w:noVBand="0"/>
      </w:tblPr>
      <w:tblGrid>
        <w:gridCol w:w="4644"/>
        <w:gridCol w:w="4644"/>
      </w:tblGrid>
      <w:tr w:rsidR="00764E5C" w:rsidTr="009449E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sz w:val="22"/>
              </w:rPr>
            </w:pPr>
            <w:r>
              <w:rPr>
                <w:b/>
                <w:i/>
                <w:sz w:val="22"/>
              </w:rPr>
              <w:lastRenderedPageBreak/>
              <w:t>Идентифициране на възложителя</w:t>
            </w:r>
            <w:r>
              <w:rPr>
                <w:rStyle w:val="FootnoteReference"/>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Tr="009449E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Pr>
                <w:sz w:val="22"/>
              </w:rPr>
              <w:t xml:space="preserve">Име: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w:t>
            </w:r>
          </w:p>
        </w:tc>
      </w:tr>
      <w:tr w:rsidR="00764E5C" w:rsidTr="009449E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b/>
                <w:i/>
                <w:sz w:val="22"/>
                <w:lang w:val="ru-RU"/>
              </w:rPr>
            </w:pPr>
            <w:r w:rsidRPr="003B2A4A">
              <w:rPr>
                <w:b/>
                <w:i/>
                <w:sz w:val="22"/>
                <w:lang w:val="ru-RU"/>
              </w:rPr>
              <w:t>За коя обществена поръчки се отнася?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Tr="009449E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Название или кратко описание на поръчката</w:t>
            </w:r>
            <w:r>
              <w:rPr>
                <w:rStyle w:val="FootnoteReference"/>
              </w:rPr>
              <w:footnoteReference w:id="4"/>
            </w:r>
            <w:r w:rsidRPr="003B2A4A">
              <w:rPr>
                <w:sz w:val="22"/>
                <w:lang w:val="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w:t>
            </w:r>
          </w:p>
        </w:tc>
      </w:tr>
      <w:tr w:rsidR="00764E5C" w:rsidTr="009449E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lang w:val="ru-RU"/>
              </w:rPr>
              <w:t>Референтен номер на досието, определен от възлагащия орган или възложителя (</w:t>
            </w:r>
            <w:r w:rsidRPr="003B2A4A">
              <w:rPr>
                <w:i/>
                <w:lang w:val="ru-RU"/>
              </w:rPr>
              <w:t>ако е приложимо</w:t>
            </w:r>
            <w:r w:rsidRPr="003B2A4A">
              <w:rPr>
                <w:lang w:val="ru-RU"/>
              </w:rPr>
              <w:t>)</w:t>
            </w:r>
            <w:r>
              <w:rPr>
                <w:rStyle w:val="FootnoteReference"/>
              </w:rPr>
              <w:footnoteReference w:id="5"/>
            </w:r>
            <w:r w:rsidRPr="003B2A4A">
              <w:rPr>
                <w:lang w:val="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w:t>
            </w:r>
          </w:p>
        </w:tc>
      </w:tr>
    </w:tbl>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tabs>
          <w:tab w:val="left" w:pos="4644"/>
        </w:tabs>
        <w:rPr>
          <w:sz w:val="22"/>
          <w:lang w:val="ru-RU"/>
        </w:rPr>
      </w:pPr>
      <w:r w:rsidRPr="003B2A4A">
        <w:rPr>
          <w:b/>
          <w:i/>
          <w:u w:val="single"/>
          <w:lang w:val="ru-RU"/>
        </w:rPr>
        <w:t>Останалата</w:t>
      </w:r>
      <w:r w:rsidRPr="003B2A4A">
        <w:rPr>
          <w:b/>
          <w:i/>
          <w:lang w:val="ru-RU"/>
        </w:rPr>
        <w:t xml:space="preserve"> информация във всички раздели на ЕЕДОП следва да бъде попълнена от </w:t>
      </w:r>
      <w:r w:rsidRPr="003B2A4A">
        <w:rPr>
          <w:b/>
          <w:i/>
          <w:u w:val="single"/>
          <w:lang w:val="ru-RU"/>
        </w:rPr>
        <w:t>икономическия оператор</w:t>
      </w:r>
    </w:p>
    <w:p w:rsidR="00764E5C" w:rsidRPr="003B2A4A" w:rsidRDefault="00764E5C" w:rsidP="00764E5C">
      <w:pPr>
        <w:pStyle w:val="ChapterTitle"/>
        <w:rPr>
          <w:sz w:val="22"/>
          <w:lang w:val="ru-RU"/>
        </w:rPr>
      </w:pPr>
    </w:p>
    <w:p w:rsidR="00764E5C" w:rsidRDefault="00764E5C" w:rsidP="00764E5C">
      <w:pPr>
        <w:pStyle w:val="ChapterTitle"/>
        <w:rPr>
          <w:sz w:val="22"/>
        </w:rPr>
      </w:pPr>
      <w:r>
        <w:rPr>
          <w:sz w:val="22"/>
        </w:rPr>
        <w:t>Част II: Информация за икономическия оператор</w:t>
      </w:r>
    </w:p>
    <w:p w:rsidR="00764E5C" w:rsidRDefault="00764E5C" w:rsidP="00764E5C">
      <w:pPr>
        <w:pStyle w:val="SectionTitle"/>
        <w:rPr>
          <w:i/>
          <w:sz w:val="22"/>
        </w:rPr>
      </w:pPr>
      <w:r>
        <w:rPr>
          <w:sz w:val="22"/>
        </w:rPr>
        <w:t>А: Информация за икономическия оператор</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sz w:val="22"/>
              </w:rPr>
            </w:pPr>
            <w:r>
              <w:rPr>
                <w:b/>
                <w:i/>
                <w:sz w:val="22"/>
              </w:rPr>
              <w:t>Идентификация: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pPr>
            <w:r>
              <w:rPr>
                <w:b/>
                <w:i/>
                <w:sz w:val="22"/>
              </w:rPr>
              <w:t>Отговор:</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umPar1"/>
              <w:tabs>
                <w:tab w:val="clear" w:pos="850"/>
              </w:tabs>
              <w:rPr>
                <w:sz w:val="22"/>
              </w:rPr>
            </w:pPr>
            <w:r>
              <w:rPr>
                <w:sz w:val="22"/>
              </w:rPr>
              <w:t>Име: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pPr>
            <w:r>
              <w:rPr>
                <w:sz w:val="22"/>
              </w:rPr>
              <w:t>[   ]</w:t>
            </w:r>
          </w:p>
        </w:tc>
      </w:tr>
      <w:tr w:rsidR="00764E5C" w:rsidTr="009449E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sz w:val="22"/>
              </w:rPr>
            </w:pPr>
            <w:r>
              <w:rPr>
                <w:sz w:val="22"/>
              </w:rPr>
              <w:t>Идентификационен номер по ДДС, ако е приложимо:</w:t>
            </w:r>
          </w:p>
          <w:p w:rsidR="00764E5C" w:rsidRDefault="00764E5C" w:rsidP="009449E8">
            <w:pPr>
              <w:pStyle w:val="Text1"/>
              <w:ind w:left="0"/>
              <w:rPr>
                <w:sz w:val="22"/>
              </w:rPr>
            </w:pPr>
            <w:r>
              <w:rPr>
                <w:sz w:val="22"/>
              </w:rPr>
              <w:t>Ако не е приложимо, моля посочете друг национален идентификационен номер, ако е необходимо и приложимо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sz w:val="22"/>
              </w:rPr>
            </w:pPr>
            <w:r>
              <w:rPr>
                <w:sz w:val="22"/>
              </w:rPr>
              <w:t>[   ]</w:t>
            </w:r>
          </w:p>
          <w:p w:rsidR="00764E5C" w:rsidRDefault="00764E5C" w:rsidP="009449E8">
            <w:pPr>
              <w:pStyle w:val="Text1"/>
              <w:ind w:left="0"/>
            </w:pPr>
            <w:r>
              <w:rPr>
                <w:sz w:val="22"/>
              </w:rPr>
              <w:t>[   ]</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sz w:val="22"/>
              </w:rPr>
            </w:pPr>
            <w:r>
              <w:rPr>
                <w:sz w:val="22"/>
              </w:rPr>
              <w:t xml:space="preserve">Пощенски адрес: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pPr>
            <w:r>
              <w:rPr>
                <w:sz w:val="22"/>
              </w:rPr>
              <w:t>[……]</w:t>
            </w:r>
          </w:p>
        </w:tc>
      </w:tr>
      <w:tr w:rsidR="00764E5C" w:rsidTr="009449E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sz w:val="22"/>
              </w:rPr>
            </w:pPr>
            <w:r>
              <w:rPr>
                <w:sz w:val="22"/>
              </w:rPr>
              <w:lastRenderedPageBreak/>
              <w:t>Лице или лица за контакт</w:t>
            </w:r>
            <w:r>
              <w:rPr>
                <w:rStyle w:val="FootnoteReference"/>
              </w:rPr>
              <w:footnoteReference w:id="6"/>
            </w:r>
            <w:r>
              <w:rPr>
                <w:sz w:val="22"/>
              </w:rPr>
              <w:t>:</w:t>
            </w:r>
          </w:p>
          <w:p w:rsidR="00764E5C" w:rsidRDefault="00764E5C" w:rsidP="009449E8">
            <w:pPr>
              <w:pStyle w:val="Text1"/>
              <w:ind w:left="0"/>
              <w:rPr>
                <w:sz w:val="22"/>
              </w:rPr>
            </w:pPr>
            <w:r>
              <w:rPr>
                <w:sz w:val="22"/>
              </w:rPr>
              <w:t>Телефон:</w:t>
            </w:r>
          </w:p>
          <w:p w:rsidR="00764E5C" w:rsidRDefault="00764E5C" w:rsidP="009449E8">
            <w:pPr>
              <w:pStyle w:val="Text1"/>
              <w:ind w:left="0"/>
            </w:pPr>
            <w:r>
              <w:rPr>
                <w:sz w:val="22"/>
              </w:rPr>
              <w:t>Ел. поща:</w:t>
            </w:r>
          </w:p>
          <w:p w:rsidR="00764E5C" w:rsidRDefault="00764E5C" w:rsidP="009449E8">
            <w:pPr>
              <w:pStyle w:val="Text1"/>
              <w:ind w:left="0"/>
              <w:rPr>
                <w:sz w:val="22"/>
              </w:rPr>
            </w:pPr>
            <w:r>
              <w:t>Интернет адрес (уеб адрес) (</w:t>
            </w:r>
            <w:r>
              <w:rPr>
                <w:i/>
              </w:rPr>
              <w:t>ако е приложимо</w:t>
            </w:r>
            <w: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sz w:val="22"/>
              </w:rPr>
            </w:pPr>
            <w:r>
              <w:rPr>
                <w:sz w:val="22"/>
              </w:rPr>
              <w:t>[……]</w:t>
            </w:r>
          </w:p>
          <w:p w:rsidR="00764E5C" w:rsidRDefault="00764E5C" w:rsidP="009449E8">
            <w:pPr>
              <w:pStyle w:val="Text1"/>
              <w:ind w:left="0"/>
              <w:rPr>
                <w:sz w:val="22"/>
              </w:rPr>
            </w:pPr>
            <w:r>
              <w:rPr>
                <w:sz w:val="22"/>
              </w:rPr>
              <w:t>[……]</w:t>
            </w:r>
          </w:p>
          <w:p w:rsidR="00764E5C" w:rsidRDefault="00764E5C" w:rsidP="009449E8">
            <w:pPr>
              <w:pStyle w:val="Text1"/>
              <w:ind w:left="0"/>
              <w:rPr>
                <w:sz w:val="22"/>
              </w:rPr>
            </w:pPr>
            <w:r>
              <w:rPr>
                <w:sz w:val="22"/>
              </w:rPr>
              <w:t>[……]</w:t>
            </w:r>
          </w:p>
          <w:p w:rsidR="00764E5C" w:rsidRDefault="00764E5C" w:rsidP="009449E8">
            <w:pPr>
              <w:pStyle w:val="Text1"/>
              <w:ind w:left="0"/>
            </w:pPr>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b/>
                <w:i/>
                <w:sz w:val="22"/>
              </w:rPr>
            </w:pPr>
            <w:r>
              <w:rPr>
                <w:b/>
                <w:i/>
                <w:sz w:val="22"/>
              </w:rPr>
              <w:t>Обща информация: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pPr>
            <w:r>
              <w:rPr>
                <w:b/>
                <w:i/>
                <w:sz w:val="22"/>
              </w:rPr>
              <w:t>Отговор:</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sz w:val="22"/>
              </w:rPr>
            </w:pPr>
            <w:r>
              <w:rPr>
                <w:sz w:val="22"/>
              </w:rPr>
              <w:t>Икономическият оператор микро-, малко или средно предприятие ли е</w:t>
            </w:r>
            <w:r>
              <w:rPr>
                <w:rStyle w:val="FootnoteReference"/>
              </w:rPr>
              <w:footnoteReference w:id="7"/>
            </w:r>
            <w:r>
              <w:rPr>
                <w:sz w:val="22"/>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pPr>
            <w:r>
              <w:rPr>
                <w:sz w:val="22"/>
              </w:rPr>
              <w:t>[] Да [] Не</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sz w:val="22"/>
              </w:rPr>
            </w:pPr>
            <w:r>
              <w:rPr>
                <w:b/>
                <w:sz w:val="22"/>
                <w:u w:val="single"/>
              </w:rPr>
              <w:t>Само в случай че поръчката е запазена</w:t>
            </w:r>
            <w:r>
              <w:rPr>
                <w:rStyle w:val="FootnoteReferenc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FootnoteReference"/>
              </w:rPr>
              <w:footnoteReference w:id="9"/>
            </w:r>
            <w:r>
              <w:rPr>
                <w:sz w:val="22"/>
              </w:rPr>
              <w:t xml:space="preserve">, </w:t>
            </w:r>
            <w:r>
              <w:rPr>
                <w:sz w:val="22"/>
              </w:rPr>
              <w:lastRenderedPageBreak/>
              <w:t>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jc w:val="left"/>
            </w:pPr>
            <w:r>
              <w:rPr>
                <w:sz w:val="22"/>
              </w:rPr>
              <w:lastRenderedPageBreak/>
              <w:t xml:space="preserve">[] Да [] </w:t>
            </w:r>
            <w:r>
              <w:t>Не</w:t>
            </w:r>
            <w:r>
              <w:br/>
            </w:r>
            <w:r>
              <w:br/>
            </w:r>
            <w:r>
              <w:lastRenderedPageBreak/>
              <w:br/>
            </w:r>
            <w:r>
              <w:br/>
            </w:r>
            <w:r>
              <w:br/>
            </w:r>
            <w:r>
              <w:br/>
            </w:r>
            <w:r>
              <w:rPr>
                <w:sz w:val="22"/>
              </w:rPr>
              <w:t>[…]</w:t>
            </w:r>
            <w:r>
              <w:br/>
            </w:r>
            <w:r>
              <w:br/>
            </w:r>
            <w:r>
              <w:br/>
            </w:r>
            <w:r>
              <w:rPr>
                <w:sz w:val="22"/>
              </w:rPr>
              <w:t>[….]</w:t>
            </w:r>
            <w:r>
              <w:br/>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sz w:val="22"/>
              </w:rPr>
            </w:pPr>
            <w:r>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pPr>
            <w:r>
              <w:rPr>
                <w:sz w:val="22"/>
              </w:rPr>
              <w:t>[] Да [] Не [] Не се прилага</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b/>
                <w:sz w:val="22"/>
                <w:u w:val="single"/>
              </w:rPr>
            </w:pPr>
            <w:r>
              <w:rPr>
                <w:b/>
              </w:rPr>
              <w:t>Ако „да“</w:t>
            </w:r>
            <w:r>
              <w:t>:</w:t>
            </w:r>
          </w:p>
          <w:p w:rsidR="00764E5C" w:rsidRDefault="00764E5C" w:rsidP="009449E8">
            <w:pPr>
              <w:pStyle w:val="Text1"/>
              <w:ind w:left="0"/>
              <w:rPr>
                <w:sz w:val="22"/>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64E5C" w:rsidRDefault="00764E5C" w:rsidP="009449E8">
            <w:pPr>
              <w:pStyle w:val="Text1"/>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lastRenderedPageBreak/>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jc w:val="left"/>
            </w:pPr>
            <w:r>
              <w:lastRenderedPageBreak/>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lastRenderedPageBreak/>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sz w:val="22"/>
              </w:rPr>
            </w:pPr>
            <w:r>
              <w:rPr>
                <w:b/>
                <w:i/>
                <w:sz w:val="22"/>
              </w:rPr>
              <w:lastRenderedPageBreak/>
              <w:t>Форма на участие: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pPr>
            <w:r>
              <w:rPr>
                <w:b/>
                <w:i/>
                <w:sz w:val="22"/>
              </w:rPr>
              <w:t>Отговор:</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rPr>
                <w:sz w:val="22"/>
              </w:rPr>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rPr>
              <w:footnoteReference w:id="11"/>
            </w:r>
            <w:r>
              <w:rPr>
                <w:sz w:val="22"/>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pPr>
            <w:r>
              <w:rPr>
                <w:sz w:val="22"/>
              </w:rPr>
              <w:t>[] Да [] Не</w:t>
            </w:r>
          </w:p>
        </w:tc>
      </w:tr>
      <w:tr w:rsidR="00764E5C" w:rsidRPr="003B2A4A" w:rsidTr="009449E8">
        <w:trPr>
          <w:gridAfter w:val="1"/>
          <w:wAfter w:w="4644" w:type="dxa"/>
        </w:trPr>
        <w:tc>
          <w:tcPr>
            <w:tcW w:w="4644" w:type="dxa"/>
            <w:tcBorders>
              <w:top w:val="single" w:sz="4" w:space="0" w:color="000000"/>
              <w:left w:val="single" w:sz="4" w:space="0" w:color="000000"/>
              <w:bottom w:val="single" w:sz="4" w:space="0" w:color="000000"/>
              <w:right w:val="single" w:sz="4" w:space="0" w:color="000000"/>
            </w:tcBorders>
            <w:shd w:val="clear" w:color="auto" w:fill="BFBFBF"/>
          </w:tcPr>
          <w:p w:rsidR="00764E5C" w:rsidRDefault="00764E5C" w:rsidP="009449E8">
            <w:pPr>
              <w:pStyle w:val="Text1"/>
              <w:ind w:left="0"/>
            </w:pPr>
            <w:r>
              <w:rPr>
                <w:b/>
                <w:i/>
              </w:rPr>
              <w:t>Ако „да“</w:t>
            </w:r>
            <w:r>
              <w:rPr>
                <w:i/>
              </w:rPr>
              <w:t>, моля, уверете се, че останалите участващи оператори представят отделен ЕЕДОП</w:t>
            </w:r>
            <w: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jc w:val="left"/>
            </w:pPr>
            <w:r>
              <w:br/>
            </w:r>
            <w:r>
              <w:rPr>
                <w:sz w:val="22"/>
              </w:rPr>
              <w:t>а): [……]</w:t>
            </w:r>
            <w:r>
              <w:br/>
            </w:r>
            <w:r>
              <w:br/>
            </w:r>
            <w:r>
              <w:br/>
            </w:r>
            <w:r>
              <w:rPr>
                <w:sz w:val="22"/>
              </w:rPr>
              <w:t>б): [……]</w:t>
            </w:r>
            <w:r>
              <w:br/>
            </w:r>
            <w:r>
              <w:br/>
            </w:r>
            <w:r>
              <w:br/>
            </w:r>
            <w:r>
              <w:rPr>
                <w:sz w:val="22"/>
              </w:rPr>
              <w:t>в): [……]</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jc w:val="left"/>
              <w:rPr>
                <w:b/>
                <w:i/>
                <w:sz w:val="22"/>
              </w:rPr>
            </w:pPr>
            <w:r>
              <w:rPr>
                <w:b/>
                <w:i/>
                <w:sz w:val="22"/>
              </w:rPr>
              <w:t>Обособени позиции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jc w:val="left"/>
            </w:pPr>
            <w:r>
              <w:rPr>
                <w:b/>
                <w:i/>
                <w:sz w:val="22"/>
              </w:rPr>
              <w:t>Отговор:</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jc w:val="left"/>
              <w:rPr>
                <w:sz w:val="22"/>
              </w:rPr>
            </w:pPr>
            <w:r>
              <w:rPr>
                <w:sz w:val="22"/>
              </w:rPr>
              <w:t xml:space="preserve">Когато е приложимо, означение на обособената/ите позиция/и, за които </w:t>
            </w:r>
            <w:r>
              <w:rPr>
                <w:sz w:val="22"/>
              </w:rPr>
              <w:lastRenderedPageBreak/>
              <w:t>икономическият оператор желае да направи оферта: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ext1"/>
              <w:ind w:left="0"/>
              <w:jc w:val="left"/>
            </w:pPr>
            <w:r>
              <w:rPr>
                <w:sz w:val="22"/>
              </w:rPr>
              <w:lastRenderedPageBreak/>
              <w:t>[   ]</w:t>
            </w:r>
          </w:p>
        </w:tc>
      </w:tr>
    </w:tbl>
    <w:p w:rsidR="00764E5C" w:rsidRDefault="00764E5C" w:rsidP="00764E5C">
      <w:pPr>
        <w:pStyle w:val="SectionTitle"/>
        <w:rPr>
          <w:sz w:val="22"/>
          <w:lang w:val="en-US"/>
        </w:rPr>
      </w:pPr>
    </w:p>
    <w:p w:rsidR="00764E5C" w:rsidRDefault="00764E5C" w:rsidP="00764E5C">
      <w:pPr>
        <w:pStyle w:val="SectionTitle"/>
        <w:rPr>
          <w:i/>
          <w:sz w:val="22"/>
        </w:rPr>
      </w:pPr>
      <w:r>
        <w:rPr>
          <w:sz w:val="22"/>
        </w:rPr>
        <w:t>Б: Информация за представителите на икономическия оператор</w:t>
      </w:r>
    </w:p>
    <w:p w:rsidR="00764E5C" w:rsidRPr="003B2A4A" w:rsidRDefault="00764E5C" w:rsidP="00764E5C">
      <w:pPr>
        <w:pBdr>
          <w:top w:val="single" w:sz="4" w:space="1" w:color="000000"/>
          <w:left w:val="single" w:sz="4" w:space="4" w:color="000000"/>
          <w:bottom w:val="single" w:sz="4" w:space="1" w:color="000000"/>
          <w:right w:val="single" w:sz="4" w:space="0" w:color="000000"/>
        </w:pBdr>
        <w:shd w:val="clear" w:color="auto" w:fill="BFBFBF"/>
        <w:rPr>
          <w:b/>
          <w:i/>
          <w:sz w:val="22"/>
          <w:lang w:val="ru-RU"/>
        </w:rPr>
      </w:pPr>
      <w:r w:rsidRPr="003B2A4A">
        <w:rPr>
          <w:i/>
          <w:sz w:val="22"/>
          <w:lang w:val="ru-RU"/>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sz w:val="22"/>
              </w:rPr>
            </w:pPr>
            <w:r>
              <w:rPr>
                <w:b/>
                <w:i/>
                <w:sz w:val="22"/>
              </w:rPr>
              <w:t>Представителство, ако има такива: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Пълното име </w:t>
            </w:r>
            <w:r w:rsidRPr="003B2A4A">
              <w:rPr>
                <w:lang w:val="ru-RU"/>
              </w:rPr>
              <w:br/>
            </w:r>
            <w:r w:rsidRPr="003B2A4A">
              <w:rPr>
                <w:sz w:val="22"/>
                <w:lang w:val="ru-RU"/>
              </w:rPr>
              <w:t xml:space="preserve">заедно с датата и мястото на раждане, ако е необходимо: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r>
              <w:br/>
            </w:r>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Длъжност/Действащ в качеството си на: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Pr>
                <w:sz w:val="22"/>
              </w:rPr>
              <w:t>Пощенски адрес:</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Pr>
                <w:sz w:val="22"/>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Pr>
                <w:sz w:val="22"/>
              </w:rPr>
              <w:t>Ел. поща: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Ако е необходимо, моля да предоставите подробна информация за представителството (форми, обхват, цел...):</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bl>
    <w:p w:rsidR="00764E5C" w:rsidRDefault="00764E5C" w:rsidP="00764E5C">
      <w:pPr>
        <w:pStyle w:val="SectionTitle"/>
        <w:rPr>
          <w:sz w:val="22"/>
          <w:lang w:val="en-US"/>
        </w:rPr>
      </w:pPr>
    </w:p>
    <w:p w:rsidR="00764E5C" w:rsidRDefault="00764E5C" w:rsidP="00764E5C">
      <w:pPr>
        <w:pStyle w:val="SectionTitle"/>
        <w:rPr>
          <w:i/>
          <w:sz w:val="22"/>
        </w:rPr>
      </w:pPr>
      <w:r>
        <w:rPr>
          <w:sz w:val="22"/>
        </w:rPr>
        <w:t>В: Информация относно използването на капацитета на други субекти</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sz w:val="22"/>
              </w:rPr>
            </w:pPr>
            <w:r>
              <w:rPr>
                <w:b/>
                <w:i/>
                <w:sz w:val="22"/>
              </w:rPr>
              <w:t>Използване на чужд капацитет: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Икономическият оператор ще използва ли капацитета на други субекти, за да изпълни критериите за подбор, посочени в част </w:t>
            </w:r>
            <w:r>
              <w:rPr>
                <w:sz w:val="22"/>
              </w:rPr>
              <w:t>IV</w:t>
            </w:r>
            <w:r w:rsidRPr="003B2A4A">
              <w:rPr>
                <w:sz w:val="22"/>
                <w:lang w:val="ru-RU"/>
              </w:rPr>
              <w:t xml:space="preserve">, и критериите и правилата (ако има такива), посочени в част </w:t>
            </w:r>
            <w:r>
              <w:rPr>
                <w:sz w:val="22"/>
              </w:rPr>
              <w:t>V</w:t>
            </w:r>
            <w:r w:rsidRPr="003B2A4A">
              <w:rPr>
                <w:sz w:val="22"/>
                <w:lang w:val="ru-RU"/>
              </w:rPr>
              <w:t xml:space="preserve"> по-долу?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[]Да []Не</w:t>
            </w:r>
          </w:p>
        </w:tc>
      </w:tr>
    </w:tbl>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sz w:val="22"/>
          <w:lang w:val="ru-RU"/>
        </w:rPr>
      </w:pPr>
      <w:r w:rsidRPr="003B2A4A">
        <w:rPr>
          <w:b/>
          <w:i/>
          <w:lang w:val="ru-RU"/>
        </w:rPr>
        <w:t>Ако „да“</w:t>
      </w:r>
      <w:r w:rsidRPr="003B2A4A">
        <w:rPr>
          <w:i/>
          <w:lang w:val="ru-RU"/>
        </w:rPr>
        <w:t xml:space="preserve">, моля, представете отделно за </w:t>
      </w:r>
      <w:r w:rsidRPr="003B2A4A">
        <w:rPr>
          <w:b/>
          <w:i/>
          <w:lang w:val="ru-RU"/>
        </w:rPr>
        <w:t>всеки</w:t>
      </w:r>
      <w:r w:rsidRPr="003B2A4A">
        <w:rPr>
          <w:i/>
          <w:lang w:val="ru-RU"/>
        </w:rPr>
        <w:t xml:space="preserve"> от съответните субекти надлежно попълнен и подписан от тях ЕЕДОП, в който се посочва информацията, изисквана съгласно </w:t>
      </w:r>
      <w:r w:rsidRPr="003B2A4A">
        <w:rPr>
          <w:b/>
          <w:i/>
          <w:lang w:val="ru-RU"/>
        </w:rPr>
        <w:t>раздели</w:t>
      </w:r>
      <w:r w:rsidRPr="003B2A4A">
        <w:rPr>
          <w:i/>
          <w:lang w:val="ru-RU"/>
        </w:rPr>
        <w:t xml:space="preserve"> </w:t>
      </w:r>
      <w:r w:rsidRPr="003B2A4A">
        <w:rPr>
          <w:b/>
          <w:i/>
          <w:lang w:val="ru-RU"/>
        </w:rPr>
        <w:t xml:space="preserve">А и Б от настоящата част и от част </w:t>
      </w:r>
      <w:r>
        <w:rPr>
          <w:b/>
          <w:i/>
        </w:rPr>
        <w:t>III</w:t>
      </w:r>
      <w:r w:rsidRPr="003B2A4A">
        <w:rPr>
          <w:i/>
          <w:lang w:val="ru-RU"/>
        </w:rPr>
        <w:t>.</w:t>
      </w:r>
      <w:r w:rsidRPr="003B2A4A">
        <w:rPr>
          <w:i/>
          <w:sz w:val="22"/>
          <w:lang w:val="ru-RU"/>
        </w:rPr>
        <w:t xml:space="preserve"> </w:t>
      </w:r>
      <w:r w:rsidRPr="003B2A4A">
        <w:rPr>
          <w:lang w:val="ru-RU"/>
        </w:rPr>
        <w:br/>
      </w:r>
      <w:r w:rsidRPr="003B2A4A">
        <w:rPr>
          <w:i/>
          <w:sz w:val="22"/>
          <w:lang w:val="ru-RU"/>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B2A4A">
        <w:rPr>
          <w:lang w:val="ru-RU"/>
        </w:rPr>
        <w:br/>
      </w:r>
      <w:r w:rsidRPr="003B2A4A">
        <w:rPr>
          <w:i/>
          <w:sz w:val="22"/>
          <w:lang w:val="ru-RU"/>
        </w:rPr>
        <w:t xml:space="preserve">Посочете информацията съгласно части </w:t>
      </w:r>
      <w:r>
        <w:rPr>
          <w:i/>
          <w:sz w:val="22"/>
        </w:rPr>
        <w:t>IV</w:t>
      </w:r>
      <w:r w:rsidRPr="003B2A4A">
        <w:rPr>
          <w:i/>
          <w:sz w:val="22"/>
          <w:lang w:val="ru-RU"/>
        </w:rPr>
        <w:t xml:space="preserve"> и </w:t>
      </w:r>
      <w:r>
        <w:rPr>
          <w:i/>
          <w:sz w:val="22"/>
        </w:rPr>
        <w:t>V</w:t>
      </w:r>
      <w:r w:rsidRPr="003B2A4A">
        <w:rPr>
          <w:i/>
          <w:sz w:val="22"/>
          <w:lang w:val="ru-RU"/>
        </w:rPr>
        <w:t xml:space="preserve"> за всеки от съответните субекти</w:t>
      </w:r>
      <w:r>
        <w:rPr>
          <w:rStyle w:val="FootnoteReference"/>
        </w:rPr>
        <w:footnoteReference w:id="12"/>
      </w:r>
      <w:r w:rsidRPr="003B2A4A">
        <w:rPr>
          <w:i/>
          <w:sz w:val="22"/>
          <w:lang w:val="ru-RU"/>
        </w:rPr>
        <w:t>, доколкото тя има отношение към специфичния капацитет, който икономическият оператор ще използва.</w:t>
      </w:r>
    </w:p>
    <w:p w:rsidR="00764E5C" w:rsidRPr="003B2A4A" w:rsidRDefault="00764E5C" w:rsidP="00764E5C">
      <w:pPr>
        <w:pStyle w:val="ChapterTitle"/>
        <w:rPr>
          <w:sz w:val="22"/>
          <w:lang w:val="ru-RU"/>
        </w:rPr>
      </w:pPr>
    </w:p>
    <w:p w:rsidR="00764E5C" w:rsidRDefault="00764E5C" w:rsidP="00764E5C">
      <w:pPr>
        <w:pStyle w:val="ChapterTitle"/>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764E5C" w:rsidRDefault="00764E5C" w:rsidP="00764E5C">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i/>
        </w:rPr>
      </w:pPr>
      <w:r>
        <w:t>(разделът се попълва само ако тази информация се изисква изрично от възлагащия орган или възложителя)</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rPr>
            </w:pPr>
            <w:r>
              <w:rPr>
                <w:b/>
                <w:i/>
              </w:rPr>
              <w:t>Възлагане на подизпълнители: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rPr>
              <w:t>Отговор:</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lang w:val="ru-RU"/>
              </w:rPr>
              <w:t>Икономическият оператор възнамерява ли да възложи на трети страни изпълнението на част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lang w:val="ru-RU"/>
              </w:rPr>
              <w:t xml:space="preserve">[]Да []Не </w:t>
            </w:r>
            <w:r w:rsidRPr="003B2A4A">
              <w:rPr>
                <w:b/>
                <w:lang w:val="ru-RU"/>
              </w:rPr>
              <w:t>Ако да и доколкото е известно</w:t>
            </w:r>
            <w:r w:rsidRPr="003B2A4A">
              <w:rPr>
                <w:lang w:val="ru-RU"/>
              </w:rPr>
              <w:t xml:space="preserve">, моля, приложете списък на предлаганите подизпълнители: </w:t>
            </w:r>
          </w:p>
          <w:p w:rsidR="00764E5C" w:rsidRDefault="00764E5C" w:rsidP="009449E8">
            <w:r>
              <w:t>[……]</w:t>
            </w:r>
          </w:p>
        </w:tc>
      </w:tr>
    </w:tbl>
    <w:p w:rsidR="00764E5C" w:rsidRPr="003B2A4A" w:rsidRDefault="00764E5C" w:rsidP="00764E5C">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sz w:val="22"/>
          <w:lang w:val="ru-RU"/>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64E5C" w:rsidRPr="003B2A4A" w:rsidRDefault="00764E5C" w:rsidP="00764E5C">
      <w:pPr>
        <w:pStyle w:val="ChapterTitle"/>
        <w:rPr>
          <w:sz w:val="22"/>
          <w:lang w:val="ru-RU"/>
        </w:rPr>
      </w:pPr>
    </w:p>
    <w:p w:rsidR="00764E5C" w:rsidRDefault="00764E5C" w:rsidP="00764E5C">
      <w:pPr>
        <w:pStyle w:val="ChapterTitle"/>
        <w:rPr>
          <w:sz w:val="22"/>
        </w:rPr>
      </w:pPr>
      <w:r>
        <w:rPr>
          <w:sz w:val="22"/>
        </w:rPr>
        <w:t>Част III: Основания за изключване</w:t>
      </w:r>
    </w:p>
    <w:p w:rsidR="00764E5C" w:rsidRDefault="00764E5C" w:rsidP="00764E5C">
      <w:pPr>
        <w:pStyle w:val="SectionTitle"/>
        <w:rPr>
          <w:i/>
          <w:sz w:val="22"/>
        </w:rPr>
      </w:pPr>
      <w:r>
        <w:rPr>
          <w:sz w:val="22"/>
        </w:rPr>
        <w:t>А: Основания, свързани с наказателни присъди</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i/>
          <w:sz w:val="22"/>
          <w:lang w:val="ru-RU"/>
        </w:rPr>
      </w:pPr>
      <w:r w:rsidRPr="003B2A4A">
        <w:rPr>
          <w:i/>
          <w:sz w:val="22"/>
          <w:lang w:val="ru-RU"/>
        </w:rPr>
        <w:t>Член</w:t>
      </w:r>
      <w:r>
        <w:rPr>
          <w:i/>
          <w:sz w:val="22"/>
        </w:rPr>
        <w:t> </w:t>
      </w:r>
      <w:r w:rsidRPr="003B2A4A">
        <w:rPr>
          <w:i/>
          <w:sz w:val="22"/>
          <w:lang w:val="ru-RU"/>
        </w:rPr>
        <w:t>57, параграф</w:t>
      </w:r>
      <w:r>
        <w:rPr>
          <w:i/>
          <w:sz w:val="22"/>
        </w:rPr>
        <w:t> </w:t>
      </w:r>
      <w:r w:rsidRPr="003B2A4A">
        <w:rPr>
          <w:i/>
          <w:sz w:val="22"/>
          <w:lang w:val="ru-RU"/>
        </w:rPr>
        <w:t>1 от Директива 2014/24/ЕС съдържа следните основания за изключване:</w:t>
      </w:r>
    </w:p>
    <w:p w:rsidR="00764E5C" w:rsidRDefault="00764E5C" w:rsidP="00764E5C">
      <w:pPr>
        <w:pStyle w:val="NumPar1"/>
        <w:numPr>
          <w:ilvl w:val="0"/>
          <w:numId w:val="10"/>
        </w:numPr>
        <w:pBdr>
          <w:top w:val="single" w:sz="4" w:space="1" w:color="000000"/>
          <w:left w:val="single" w:sz="4" w:space="4" w:color="000000"/>
          <w:bottom w:val="single" w:sz="4" w:space="1" w:color="000000"/>
          <w:right w:val="single" w:sz="4" w:space="4" w:color="000000"/>
        </w:pBdr>
        <w:shd w:val="clear" w:color="auto" w:fill="BFBFBF"/>
        <w:jc w:val="left"/>
        <w:rPr>
          <w:b/>
          <w:i/>
          <w:sz w:val="22"/>
        </w:rPr>
      </w:pPr>
      <w:r>
        <w:rPr>
          <w:i/>
          <w:sz w:val="22"/>
        </w:rPr>
        <w:t xml:space="preserve">Участие в </w:t>
      </w:r>
      <w:r>
        <w:rPr>
          <w:b/>
          <w:i/>
          <w:sz w:val="22"/>
        </w:rPr>
        <w:t>престъпна организация</w:t>
      </w:r>
      <w:r>
        <w:rPr>
          <w:rStyle w:val="FootnoteReference"/>
        </w:rPr>
        <w:footnoteReference w:id="13"/>
      </w:r>
      <w:r>
        <w:rPr>
          <w:sz w:val="22"/>
        </w:rPr>
        <w:t>:</w:t>
      </w:r>
    </w:p>
    <w:p w:rsidR="00764E5C" w:rsidRDefault="00764E5C" w:rsidP="00764E5C">
      <w:pPr>
        <w:pStyle w:val="NumPar1"/>
        <w:pBdr>
          <w:top w:val="single" w:sz="4" w:space="1" w:color="000000"/>
          <w:left w:val="single" w:sz="4" w:space="4" w:color="000000"/>
          <w:bottom w:val="single" w:sz="4" w:space="1" w:color="000000"/>
          <w:right w:val="single" w:sz="4" w:space="4" w:color="000000"/>
        </w:pBdr>
        <w:shd w:val="clear" w:color="auto" w:fill="BFBFBF"/>
        <w:jc w:val="left"/>
        <w:rPr>
          <w:b/>
          <w:i/>
          <w:sz w:val="22"/>
        </w:rPr>
      </w:pPr>
      <w:r>
        <w:rPr>
          <w:b/>
          <w:i/>
          <w:sz w:val="22"/>
        </w:rPr>
        <w:t>Корупция</w:t>
      </w:r>
      <w:r>
        <w:rPr>
          <w:rStyle w:val="FootnoteReference"/>
        </w:rPr>
        <w:footnoteReference w:id="14"/>
      </w:r>
      <w:r>
        <w:rPr>
          <w:sz w:val="22"/>
        </w:rPr>
        <w:t>:</w:t>
      </w:r>
    </w:p>
    <w:p w:rsidR="00764E5C" w:rsidRDefault="00764E5C" w:rsidP="00764E5C">
      <w:pPr>
        <w:pStyle w:val="NumPar1"/>
        <w:pBdr>
          <w:top w:val="single" w:sz="4" w:space="1" w:color="000000"/>
          <w:left w:val="single" w:sz="4" w:space="4" w:color="000000"/>
          <w:bottom w:val="single" w:sz="4" w:space="1" w:color="000000"/>
          <w:right w:val="single" w:sz="4" w:space="4" w:color="000000"/>
        </w:pBdr>
        <w:shd w:val="clear" w:color="auto" w:fill="BFBFBF"/>
        <w:jc w:val="left"/>
        <w:rPr>
          <w:b/>
          <w:i/>
          <w:sz w:val="22"/>
        </w:rPr>
      </w:pPr>
      <w:r>
        <w:rPr>
          <w:b/>
          <w:i/>
          <w:sz w:val="22"/>
        </w:rPr>
        <w:lastRenderedPageBreak/>
        <w:t>Измама</w:t>
      </w:r>
      <w:r>
        <w:rPr>
          <w:rStyle w:val="FootnoteReference"/>
        </w:rPr>
        <w:footnoteReference w:id="15"/>
      </w:r>
      <w:r>
        <w:rPr>
          <w:sz w:val="22"/>
        </w:rPr>
        <w:t>:</w:t>
      </w:r>
    </w:p>
    <w:p w:rsidR="00764E5C" w:rsidRDefault="00764E5C" w:rsidP="00764E5C">
      <w:pPr>
        <w:pStyle w:val="NumPar1"/>
        <w:pBdr>
          <w:top w:val="single" w:sz="4" w:space="1" w:color="000000"/>
          <w:left w:val="single" w:sz="4" w:space="4" w:color="000000"/>
          <w:bottom w:val="single" w:sz="4" w:space="1" w:color="000000"/>
          <w:right w:val="single" w:sz="4" w:space="4" w:color="000000"/>
        </w:pBdr>
        <w:shd w:val="clear" w:color="auto" w:fill="BFBFBF"/>
        <w:jc w:val="left"/>
        <w:rPr>
          <w:b/>
          <w:i/>
          <w:sz w:val="22"/>
        </w:rPr>
      </w:pPr>
      <w:r>
        <w:rPr>
          <w:b/>
          <w:i/>
          <w:sz w:val="22"/>
        </w:rPr>
        <w:t>Терористични престъпления или престъпления, които са свързани с терористични дейности</w:t>
      </w:r>
      <w:r>
        <w:rPr>
          <w:rStyle w:val="FootnoteReference"/>
        </w:rPr>
        <w:footnoteReference w:id="16"/>
      </w:r>
      <w:r>
        <w:rPr>
          <w:sz w:val="22"/>
        </w:rPr>
        <w:t>:</w:t>
      </w:r>
    </w:p>
    <w:p w:rsidR="00764E5C" w:rsidRDefault="00764E5C" w:rsidP="00764E5C">
      <w:pPr>
        <w:pStyle w:val="NumPar1"/>
        <w:pBdr>
          <w:top w:val="single" w:sz="4" w:space="1" w:color="000000"/>
          <w:left w:val="single" w:sz="4" w:space="4" w:color="000000"/>
          <w:bottom w:val="single" w:sz="4" w:space="1" w:color="000000"/>
          <w:right w:val="single" w:sz="4" w:space="4" w:color="000000"/>
        </w:pBdr>
        <w:shd w:val="clear" w:color="auto" w:fill="BFBFBF"/>
        <w:jc w:val="left"/>
        <w:rPr>
          <w:b/>
          <w:i/>
          <w:sz w:val="22"/>
        </w:rPr>
      </w:pPr>
      <w:r>
        <w:rPr>
          <w:b/>
          <w:i/>
          <w:sz w:val="22"/>
        </w:rPr>
        <w:t>Изпиране на пари или финансиране на тероризъм</w:t>
      </w:r>
      <w:r>
        <w:rPr>
          <w:rStyle w:val="FootnoteReference"/>
        </w:rPr>
        <w:footnoteReference w:id="17"/>
      </w:r>
    </w:p>
    <w:p w:rsidR="00764E5C" w:rsidRDefault="00764E5C" w:rsidP="00764E5C">
      <w:pPr>
        <w:pStyle w:val="NumPar1"/>
        <w:pBdr>
          <w:top w:val="single" w:sz="4" w:space="1" w:color="000000"/>
          <w:left w:val="single" w:sz="4" w:space="4" w:color="000000"/>
          <w:bottom w:val="single" w:sz="4" w:space="1" w:color="000000"/>
          <w:right w:val="single" w:sz="4" w:space="4" w:color="000000"/>
        </w:pBdr>
        <w:shd w:val="clear" w:color="auto" w:fill="BFBFBF"/>
        <w:jc w:val="left"/>
        <w:rPr>
          <w:b/>
          <w:i/>
          <w:sz w:val="22"/>
        </w:rPr>
      </w:pPr>
      <w:r>
        <w:rPr>
          <w:b/>
          <w:i/>
          <w:sz w:val="22"/>
        </w:rPr>
        <w:t>Детски труд</w:t>
      </w:r>
      <w:r>
        <w:rPr>
          <w:i/>
          <w:sz w:val="22"/>
        </w:rPr>
        <w:t xml:space="preserve"> и други форми на </w:t>
      </w:r>
      <w:r>
        <w:rPr>
          <w:b/>
          <w:i/>
          <w:sz w:val="22"/>
        </w:rPr>
        <w:t>трафик на хора</w:t>
      </w:r>
      <w:r>
        <w:rPr>
          <w:rStyle w:val="FootnoteReference"/>
        </w:rPr>
        <w:footnoteReference w:id="18"/>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b/>
                <w:i/>
                <w:sz w:val="22"/>
                <w:lang w:val="ru-RU"/>
              </w:rPr>
            </w:pPr>
            <w:r w:rsidRPr="003B2A4A">
              <w:rPr>
                <w:b/>
                <w:i/>
                <w:sz w:val="22"/>
                <w:lang w:val="ru-RU"/>
              </w:rPr>
              <w:t xml:space="preserve">Основания, свързани с наказателни присъди съгласно националните разпоредби за </w:t>
            </w:r>
            <w:r w:rsidRPr="003B2A4A">
              <w:rPr>
                <w:b/>
                <w:i/>
                <w:sz w:val="22"/>
                <w:lang w:val="ru-RU"/>
              </w:rPr>
              <w:lastRenderedPageBreak/>
              <w:t>прилагане на основанията, посочени в член</w:t>
            </w:r>
            <w:r>
              <w:rPr>
                <w:b/>
                <w:i/>
                <w:sz w:val="22"/>
              </w:rPr>
              <w:t> </w:t>
            </w:r>
            <w:r w:rsidRPr="003B2A4A">
              <w:rPr>
                <w:b/>
                <w:i/>
                <w:sz w:val="22"/>
                <w:lang w:val="ru-RU"/>
              </w:rPr>
              <w:t>57, параграф</w:t>
            </w:r>
            <w:r>
              <w:rPr>
                <w:b/>
                <w:i/>
                <w:sz w:val="22"/>
              </w:rPr>
              <w:t> </w:t>
            </w:r>
            <w:r w:rsidRPr="003B2A4A">
              <w:rPr>
                <w:b/>
                <w:i/>
                <w:sz w:val="22"/>
                <w:lang w:val="ru-RU"/>
              </w:rPr>
              <w:t>1 от Директивата: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lastRenderedPageBreak/>
              <w:t>Отговор:</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Издадена ли е по отношение на </w:t>
            </w:r>
            <w:r w:rsidRPr="003B2A4A">
              <w:rPr>
                <w:b/>
                <w:sz w:val="22"/>
                <w:lang w:val="ru-RU"/>
              </w:rPr>
              <w:t>икономическия оператор</w:t>
            </w:r>
            <w:r w:rsidRPr="003B2A4A">
              <w:rPr>
                <w:sz w:val="22"/>
                <w:lang w:val="ru-RU"/>
              </w:rPr>
              <w:t xml:space="preserve"> или на </w:t>
            </w:r>
            <w:r w:rsidRPr="003B2A4A">
              <w:rPr>
                <w:b/>
                <w:sz w:val="22"/>
                <w:lang w:val="ru-RU"/>
              </w:rPr>
              <w:t>лице</w:t>
            </w:r>
            <w:r w:rsidRPr="003B2A4A">
              <w:rPr>
                <w:sz w:val="22"/>
                <w:lang w:val="ru-RU"/>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B2A4A">
              <w:rPr>
                <w:b/>
                <w:sz w:val="22"/>
                <w:lang w:val="ru-RU"/>
              </w:rPr>
              <w:t>окончателна присъда</w:t>
            </w:r>
            <w:r w:rsidRPr="003B2A4A">
              <w:rPr>
                <w:sz w:val="22"/>
                <w:lang w:val="ru-RU"/>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i/>
                <w:sz w:val="22"/>
                <w:lang w:val="ru-RU"/>
              </w:rPr>
            </w:pPr>
            <w:r w:rsidRPr="003B2A4A">
              <w:rPr>
                <w:sz w:val="22"/>
                <w:lang w:val="ru-RU"/>
              </w:rPr>
              <w:t>[] Да [] Не</w:t>
            </w:r>
          </w:p>
          <w:p w:rsidR="00764E5C" w:rsidRPr="003B2A4A" w:rsidRDefault="00764E5C" w:rsidP="009449E8">
            <w:pPr>
              <w:rPr>
                <w:lang w:val="ru-RU"/>
              </w:rPr>
            </w:pPr>
            <w:r w:rsidRPr="003B2A4A">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B2A4A">
              <w:rPr>
                <w:lang w:val="ru-RU"/>
              </w:rPr>
              <w:br/>
            </w:r>
            <w:r w:rsidRPr="003B2A4A">
              <w:rPr>
                <w:i/>
                <w:sz w:val="22"/>
                <w:lang w:val="ru-RU"/>
              </w:rPr>
              <w:t>[……][……][……][……]</w:t>
            </w:r>
            <w:r>
              <w:rPr>
                <w:rStyle w:val="FootnoteReference"/>
              </w:rPr>
              <w:footnoteReference w:id="19"/>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b/>
                <w:sz w:val="22"/>
                <w:lang w:val="ru-RU"/>
              </w:rPr>
              <w:t>Ако „да“,</w:t>
            </w:r>
            <w:r w:rsidRPr="003B2A4A">
              <w:rPr>
                <w:sz w:val="22"/>
                <w:lang w:val="ru-RU"/>
              </w:rPr>
              <w:t xml:space="preserve"> моля посочете</w:t>
            </w:r>
            <w:r>
              <w:rPr>
                <w:rStyle w:val="FootnoteReference"/>
              </w:rPr>
              <w:footnoteReference w:id="20"/>
            </w:r>
            <w:r w:rsidRPr="003B2A4A">
              <w:rPr>
                <w:sz w:val="22"/>
                <w:lang w:val="ru-RU"/>
              </w:rPr>
              <w:t>:</w:t>
            </w:r>
            <w:r w:rsidRPr="003B2A4A">
              <w:rPr>
                <w:sz w:val="22"/>
                <w:lang w:val="ru-RU"/>
              </w:rPr>
              <w:br/>
              <w:t xml:space="preserve">а) дата на присъдата, посочете за коя от точки 1 — 6 се отнася и основанието(ята) за нея; </w:t>
            </w:r>
          </w:p>
          <w:p w:rsidR="00764E5C" w:rsidRPr="003B2A4A" w:rsidRDefault="00764E5C" w:rsidP="009449E8">
            <w:pPr>
              <w:rPr>
                <w:lang w:val="ru-RU"/>
              </w:rPr>
            </w:pPr>
            <w:r w:rsidRPr="003B2A4A">
              <w:rPr>
                <w:sz w:val="22"/>
                <w:lang w:val="ru-RU"/>
              </w:rPr>
              <w:t>б) посочете лицето, което е осъдено [ ];</w:t>
            </w:r>
            <w:r w:rsidRPr="003B2A4A">
              <w:rPr>
                <w:sz w:val="22"/>
                <w:lang w:val="ru-RU"/>
              </w:rPr>
              <w:br/>
            </w:r>
            <w:r w:rsidRPr="003B2A4A">
              <w:rPr>
                <w:b/>
                <w:sz w:val="22"/>
                <w:lang w:val="ru-RU"/>
              </w:rPr>
              <w:t>в) доколкото е пряко указано в присъдата: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i/>
                <w:sz w:val="22"/>
                <w:lang w:val="ru-RU"/>
              </w:rPr>
            </w:pPr>
            <w:r w:rsidRPr="003B2A4A">
              <w:rPr>
                <w:lang w:val="ru-RU"/>
              </w:rPr>
              <w:br/>
            </w:r>
            <w:r>
              <w:rPr>
                <w:sz w:val="22"/>
              </w:rPr>
              <w:t>a</w:t>
            </w:r>
            <w:r w:rsidRPr="003B2A4A">
              <w:rPr>
                <w:sz w:val="22"/>
                <w:lang w:val="ru-RU"/>
              </w:rPr>
              <w:t>) дата:[   ], буква(и): [   ], причина(а):[   ]</w:t>
            </w:r>
            <w:r w:rsidRPr="003B2A4A">
              <w:rPr>
                <w:i/>
                <w:sz w:val="22"/>
                <w:vertAlign w:val="superscript"/>
                <w:lang w:val="ru-RU"/>
              </w:rPr>
              <w:t xml:space="preserve"> </w:t>
            </w:r>
            <w:r w:rsidRPr="003B2A4A">
              <w:rPr>
                <w:lang w:val="ru-RU"/>
              </w:rPr>
              <w:br/>
            </w:r>
            <w:r w:rsidRPr="003B2A4A">
              <w:rPr>
                <w:lang w:val="ru-RU"/>
              </w:rPr>
              <w:br/>
            </w:r>
            <w:r w:rsidRPr="003B2A4A">
              <w:rPr>
                <w:lang w:val="ru-RU"/>
              </w:rPr>
              <w:br/>
            </w:r>
            <w:r w:rsidRPr="003B2A4A">
              <w:rPr>
                <w:sz w:val="22"/>
                <w:lang w:val="ru-RU"/>
              </w:rPr>
              <w:t>б) [……]</w:t>
            </w:r>
            <w:r w:rsidRPr="003B2A4A">
              <w:rPr>
                <w:lang w:val="ru-RU"/>
              </w:rPr>
              <w:br/>
            </w:r>
            <w:r w:rsidRPr="003B2A4A">
              <w:rPr>
                <w:sz w:val="22"/>
                <w:lang w:val="ru-RU"/>
              </w:rPr>
              <w:t>в) продължителността на срока на изключване [……] и съответната(ите) точка(и) [   ]</w:t>
            </w:r>
          </w:p>
          <w:p w:rsidR="00764E5C" w:rsidRPr="003B2A4A" w:rsidRDefault="00764E5C" w:rsidP="009449E8">
            <w:pPr>
              <w:rPr>
                <w:lang w:val="ru-RU"/>
              </w:rPr>
            </w:pPr>
            <w:r w:rsidRPr="003B2A4A">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rPr>
              <w:footnoteReference w:id="21"/>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В случай на присъда, икономическият оператор взел ли е мерки, с които да докаже своята надеждност въпреки наличието на </w:t>
            </w:r>
            <w:r w:rsidRPr="003B2A4A">
              <w:rPr>
                <w:sz w:val="22"/>
                <w:lang w:val="ru-RU"/>
              </w:rPr>
              <w:lastRenderedPageBreak/>
              <w:t>съответните основания за изключване</w:t>
            </w:r>
            <w:r>
              <w:rPr>
                <w:rStyle w:val="FootnoteReference"/>
              </w:rPr>
              <w:footnoteReference w:id="22"/>
            </w:r>
            <w:r w:rsidRPr="003B2A4A">
              <w:rPr>
                <w:sz w:val="22"/>
                <w:lang w:val="ru-RU"/>
              </w:rPr>
              <w:t xml:space="preserve"> („</w:t>
            </w:r>
            <w:r w:rsidRPr="003B2A4A">
              <w:rPr>
                <w:rStyle w:val="NormalBoldChar"/>
                <w:rFonts w:eastAsia="Calibri"/>
                <w:sz w:val="22"/>
                <w:lang w:val="ru-RU"/>
              </w:rPr>
              <w:t>реабилитиране по своя инициатива</w:t>
            </w:r>
            <w:r w:rsidRPr="003B2A4A">
              <w:rPr>
                <w:sz w:val="22"/>
                <w:lang w:val="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lastRenderedPageBreak/>
              <w:t xml:space="preserve">[] Да [] Не </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b/>
                <w:sz w:val="22"/>
                <w:lang w:val="ru-RU"/>
              </w:rPr>
              <w:t>Ако „да“</w:t>
            </w:r>
            <w:r w:rsidRPr="003B2A4A">
              <w:rPr>
                <w:sz w:val="22"/>
                <w:lang w:val="ru-RU"/>
              </w:rPr>
              <w:t>, моля опишете предприетите мерки</w:t>
            </w:r>
            <w:r>
              <w:rPr>
                <w:rStyle w:val="FootnoteReference"/>
              </w:rPr>
              <w:footnoteReference w:id="23"/>
            </w:r>
            <w:r w:rsidRPr="003B2A4A">
              <w:rPr>
                <w:sz w:val="22"/>
                <w:lang w:val="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bl>
    <w:p w:rsidR="00764E5C" w:rsidRDefault="00764E5C" w:rsidP="00764E5C">
      <w:pPr>
        <w:pStyle w:val="SectionTitle"/>
        <w:rPr>
          <w:sz w:val="22"/>
          <w:lang w:val="en-US"/>
        </w:rPr>
      </w:pPr>
    </w:p>
    <w:p w:rsidR="00764E5C" w:rsidRDefault="00764E5C" w:rsidP="00764E5C">
      <w:pPr>
        <w:pStyle w:val="SectionTitle"/>
        <w:rPr>
          <w:i/>
          <w:sz w:val="22"/>
        </w:rPr>
      </w:pPr>
      <w:r>
        <w:rPr>
          <w:sz w:val="22"/>
        </w:rPr>
        <w:t xml:space="preserve">Б: Основания, свързани с плащането на данъци или социалноосигурителни вноски </w:t>
      </w:r>
    </w:p>
    <w:tbl>
      <w:tblPr>
        <w:tblW w:w="0" w:type="auto"/>
        <w:tblLayout w:type="fixed"/>
        <w:tblLook w:val="0000" w:firstRow="0" w:lastRow="0" w:firstColumn="0" w:lastColumn="0" w:noHBand="0" w:noVBand="0"/>
      </w:tblPr>
      <w:tblGrid>
        <w:gridCol w:w="4479"/>
        <w:gridCol w:w="1713"/>
        <w:gridCol w:w="510"/>
        <w:gridCol w:w="2587"/>
      </w:tblGrid>
      <w:tr w:rsidR="00764E5C" w:rsidTr="009449E8">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b/>
                <w:i/>
                <w:sz w:val="22"/>
                <w:lang w:val="ru-RU"/>
              </w:rPr>
            </w:pPr>
            <w:r w:rsidRPr="003B2A4A">
              <w:rPr>
                <w:b/>
                <w:i/>
                <w:sz w:val="22"/>
                <w:lang w:val="ru-RU"/>
              </w:rPr>
              <w:t>Плащане на данъци или социалноосигурителни вноски:</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Tr="009449E8">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Икономическият оператор изпълнил ли е всички </w:t>
            </w:r>
            <w:r w:rsidRPr="003B2A4A">
              <w:rPr>
                <w:b/>
                <w:sz w:val="22"/>
                <w:lang w:val="ru-RU"/>
              </w:rPr>
              <w:t>свои</w:t>
            </w:r>
            <w:r w:rsidRPr="003B2A4A">
              <w:rPr>
                <w:sz w:val="22"/>
                <w:lang w:val="ru-RU"/>
              </w:rPr>
              <w:t xml:space="preserve"> </w:t>
            </w:r>
            <w:r w:rsidRPr="003B2A4A">
              <w:rPr>
                <w:b/>
                <w:sz w:val="22"/>
                <w:lang w:val="ru-RU"/>
              </w:rPr>
              <w:t>задължения, свързани с плащането на данъци или социалноосигурителни вноски</w:t>
            </w:r>
            <w:r w:rsidRPr="003B2A4A">
              <w:rPr>
                <w:sz w:val="22"/>
                <w:lang w:val="ru-RU"/>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Да [] Не</w:t>
            </w:r>
          </w:p>
        </w:tc>
      </w:tr>
      <w:tr w:rsidR="00764E5C" w:rsidTr="009449E8">
        <w:trPr>
          <w:trHeight w:val="470"/>
        </w:trPr>
        <w:tc>
          <w:tcPr>
            <w:tcW w:w="447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lang w:val="ru-RU"/>
              </w:rPr>
              <w:br/>
            </w:r>
            <w:r w:rsidRPr="003B2A4A">
              <w:rPr>
                <w:lang w:val="ru-RU"/>
              </w:rPr>
              <w:br/>
            </w:r>
            <w:r w:rsidRPr="003B2A4A">
              <w:rPr>
                <w:b/>
                <w:sz w:val="22"/>
                <w:lang w:val="ru-RU"/>
              </w:rPr>
              <w:t>Ако „не“</w:t>
            </w:r>
            <w:r w:rsidRPr="003B2A4A">
              <w:rPr>
                <w:sz w:val="22"/>
                <w:lang w:val="ru-RU"/>
              </w:rPr>
              <w:t>, моля посочете:</w:t>
            </w:r>
            <w:r w:rsidRPr="003B2A4A">
              <w:rPr>
                <w:sz w:val="22"/>
                <w:lang w:val="ru-RU"/>
              </w:rPr>
              <w:br/>
              <w:t>а) съответната страна или държава членка;</w:t>
            </w:r>
          </w:p>
          <w:p w:rsidR="00764E5C" w:rsidRPr="003B2A4A" w:rsidRDefault="00764E5C" w:rsidP="009449E8">
            <w:pPr>
              <w:rPr>
                <w:sz w:val="22"/>
                <w:lang w:val="ru-RU"/>
              </w:rPr>
            </w:pPr>
            <w:r w:rsidRPr="003B2A4A">
              <w:rPr>
                <w:sz w:val="22"/>
                <w:lang w:val="ru-RU"/>
              </w:rPr>
              <w:t>б) размера на съответната сума;</w:t>
            </w:r>
            <w:r w:rsidRPr="003B2A4A">
              <w:rPr>
                <w:sz w:val="22"/>
                <w:lang w:val="ru-RU"/>
              </w:rPr>
              <w:br/>
              <w:t>в) как е установено нарушението на задълженията:</w:t>
            </w:r>
            <w:r w:rsidRPr="003B2A4A">
              <w:rPr>
                <w:sz w:val="22"/>
                <w:lang w:val="ru-RU"/>
              </w:rPr>
              <w:br/>
              <w:t xml:space="preserve">1) чрез съдебно </w:t>
            </w:r>
            <w:r w:rsidRPr="003B2A4A">
              <w:rPr>
                <w:b/>
                <w:sz w:val="22"/>
                <w:lang w:val="ru-RU"/>
              </w:rPr>
              <w:t>решение</w:t>
            </w:r>
            <w:r w:rsidRPr="003B2A4A">
              <w:rPr>
                <w:sz w:val="22"/>
                <w:lang w:val="ru-RU"/>
              </w:rPr>
              <w:t xml:space="preserve"> или административен </w:t>
            </w:r>
            <w:r w:rsidRPr="003B2A4A">
              <w:rPr>
                <w:b/>
                <w:sz w:val="22"/>
                <w:lang w:val="ru-RU"/>
              </w:rPr>
              <w:t>акт</w:t>
            </w:r>
            <w:r w:rsidRPr="003B2A4A">
              <w:rPr>
                <w:sz w:val="22"/>
                <w:lang w:val="ru-RU"/>
              </w:rPr>
              <w:t>:</w:t>
            </w:r>
          </w:p>
          <w:p w:rsidR="00764E5C" w:rsidRDefault="00764E5C" w:rsidP="009449E8">
            <w:pPr>
              <w:pStyle w:val="Tiret1"/>
              <w:rPr>
                <w:sz w:val="22"/>
              </w:rPr>
            </w:pPr>
            <w:r>
              <w:rPr>
                <w:sz w:val="22"/>
              </w:rPr>
              <w:tab/>
              <w:t>Решението или актът с окончателен и обвързващ характер ли е?</w:t>
            </w:r>
          </w:p>
          <w:p w:rsidR="00764E5C" w:rsidRDefault="00764E5C" w:rsidP="009449E8">
            <w:pPr>
              <w:pStyle w:val="Tiret1"/>
              <w:numPr>
                <w:ilvl w:val="0"/>
                <w:numId w:val="9"/>
              </w:numPr>
              <w:rPr>
                <w:sz w:val="22"/>
              </w:rPr>
            </w:pPr>
            <w:r>
              <w:rPr>
                <w:sz w:val="22"/>
              </w:rPr>
              <w:t>Моля, посочете датата на присъдата или решението/акта.</w:t>
            </w:r>
          </w:p>
          <w:p w:rsidR="00764E5C" w:rsidRDefault="00764E5C" w:rsidP="009449E8">
            <w:pPr>
              <w:pStyle w:val="Tiret1"/>
              <w:numPr>
                <w:ilvl w:val="0"/>
                <w:numId w:val="9"/>
              </w:numPr>
              <w:rPr>
                <w:sz w:val="22"/>
              </w:rPr>
            </w:pPr>
            <w:r>
              <w:rPr>
                <w:sz w:val="22"/>
              </w:rPr>
              <w:lastRenderedPageBreak/>
              <w:t xml:space="preserve">В случай на присъда — срокът на изключване, </w:t>
            </w:r>
            <w:r>
              <w:rPr>
                <w:b/>
                <w:sz w:val="22"/>
              </w:rPr>
              <w:t xml:space="preserve">ако е определен </w:t>
            </w:r>
            <w:r>
              <w:rPr>
                <w:b/>
                <w:sz w:val="22"/>
                <w:u w:val="single"/>
              </w:rPr>
              <w:t xml:space="preserve">пряко </w:t>
            </w:r>
            <w:r>
              <w:rPr>
                <w:b/>
                <w:sz w:val="22"/>
              </w:rPr>
              <w:t>в присъдата:</w:t>
            </w:r>
          </w:p>
          <w:p w:rsidR="00764E5C" w:rsidRPr="003B2A4A" w:rsidRDefault="00764E5C" w:rsidP="009449E8">
            <w:pPr>
              <w:rPr>
                <w:sz w:val="22"/>
                <w:lang w:val="ru-RU"/>
              </w:rPr>
            </w:pPr>
            <w:r w:rsidRPr="003B2A4A">
              <w:rPr>
                <w:sz w:val="22"/>
                <w:lang w:val="ru-RU"/>
              </w:rPr>
              <w:t xml:space="preserve">2) по </w:t>
            </w:r>
            <w:r w:rsidRPr="003B2A4A">
              <w:rPr>
                <w:b/>
                <w:sz w:val="22"/>
                <w:lang w:val="ru-RU"/>
              </w:rPr>
              <w:t>друг начин</w:t>
            </w:r>
            <w:r w:rsidRPr="003B2A4A">
              <w:rPr>
                <w:sz w:val="22"/>
                <w:lang w:val="ru-RU"/>
              </w:rPr>
              <w:t>? Моля, уточнете:</w:t>
            </w:r>
          </w:p>
          <w:p w:rsidR="00764E5C" w:rsidRPr="003B2A4A" w:rsidRDefault="00764E5C" w:rsidP="009449E8">
            <w:pPr>
              <w:rPr>
                <w:b/>
                <w:sz w:val="22"/>
                <w:lang w:val="ru-RU"/>
              </w:rPr>
            </w:pPr>
            <w:r w:rsidRPr="003B2A4A">
              <w:rPr>
                <w:sz w:val="22"/>
                <w:lang w:val="ru-RU"/>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Tiret1"/>
              <w:jc w:val="left"/>
              <w:rPr>
                <w:b/>
                <w:sz w:val="22"/>
              </w:rPr>
            </w:pPr>
            <w:r>
              <w:rPr>
                <w:b/>
                <w:sz w:val="22"/>
              </w:rPr>
              <w:lastRenderedPageBreak/>
              <w:t>Данъци</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sz w:val="22"/>
              </w:rPr>
              <w:t>Социалноосигурителни вноски</w:t>
            </w:r>
          </w:p>
        </w:tc>
      </w:tr>
      <w:tr w:rsidR="00764E5C" w:rsidRPr="003B2A4A" w:rsidTr="009449E8">
        <w:trPr>
          <w:trHeight w:val="1977"/>
        </w:trPr>
        <w:tc>
          <w:tcPr>
            <w:tcW w:w="4479" w:type="dxa"/>
            <w:vMerge/>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lang w:val="ru-RU"/>
              </w:rPr>
              <w:br/>
            </w:r>
            <w:r>
              <w:rPr>
                <w:sz w:val="22"/>
              </w:rPr>
              <w:t>a</w:t>
            </w:r>
            <w:r w:rsidRPr="003B2A4A">
              <w:rPr>
                <w:sz w:val="22"/>
                <w:lang w:val="ru-RU"/>
              </w:rPr>
              <w:t>) [……]</w:t>
            </w:r>
            <w:r w:rsidRPr="003B2A4A">
              <w:rPr>
                <w:lang w:val="ru-RU"/>
              </w:rPr>
              <w:br/>
            </w:r>
            <w:r w:rsidRPr="003B2A4A">
              <w:rPr>
                <w:sz w:val="22"/>
                <w:lang w:val="ru-RU"/>
              </w:rPr>
              <w:t>б) [……]</w:t>
            </w:r>
            <w:r w:rsidRPr="003B2A4A">
              <w:rPr>
                <w:lang w:val="ru-RU"/>
              </w:rPr>
              <w:br/>
            </w:r>
            <w:r w:rsidRPr="003B2A4A">
              <w:rPr>
                <w:sz w:val="22"/>
                <w:lang w:val="ru-RU"/>
              </w:rPr>
              <w:t>в1) [] Да [] Не</w:t>
            </w:r>
          </w:p>
          <w:p w:rsidR="00764E5C" w:rsidRDefault="00764E5C" w:rsidP="009449E8">
            <w:pPr>
              <w:pStyle w:val="Tiret0"/>
              <w:rPr>
                <w:sz w:val="22"/>
              </w:rPr>
            </w:pPr>
            <w:r>
              <w:rPr>
                <w:sz w:val="22"/>
              </w:rPr>
              <w:t>[] Да [] Не</w:t>
            </w:r>
          </w:p>
          <w:p w:rsidR="00764E5C" w:rsidRDefault="00764E5C" w:rsidP="009449E8">
            <w:pPr>
              <w:pStyle w:val="Tiret0"/>
              <w:numPr>
                <w:ilvl w:val="0"/>
                <w:numId w:val="8"/>
              </w:numPr>
              <w:rPr>
                <w:sz w:val="22"/>
              </w:rPr>
            </w:pPr>
            <w:r>
              <w:rPr>
                <w:sz w:val="22"/>
              </w:rPr>
              <w:t>[……]</w:t>
            </w:r>
            <w:r>
              <w:br/>
            </w:r>
          </w:p>
          <w:p w:rsidR="00764E5C" w:rsidRDefault="00764E5C" w:rsidP="009449E8">
            <w:pPr>
              <w:pStyle w:val="Tiret0"/>
              <w:numPr>
                <w:ilvl w:val="0"/>
                <w:numId w:val="8"/>
              </w:numPr>
            </w:pPr>
            <w:r>
              <w:rPr>
                <w:sz w:val="22"/>
              </w:rPr>
              <w:t>[……]</w:t>
            </w:r>
            <w:r>
              <w:br/>
            </w:r>
            <w:r>
              <w:br/>
            </w:r>
          </w:p>
          <w:p w:rsidR="00764E5C" w:rsidRDefault="00764E5C" w:rsidP="009449E8"/>
          <w:p w:rsidR="00764E5C" w:rsidRDefault="00764E5C" w:rsidP="009449E8"/>
          <w:p w:rsidR="00764E5C" w:rsidRDefault="00764E5C" w:rsidP="009449E8"/>
          <w:p w:rsidR="00764E5C" w:rsidRDefault="00764E5C" w:rsidP="009449E8">
            <w:pPr>
              <w:rPr>
                <w:sz w:val="22"/>
              </w:rPr>
            </w:pPr>
            <w:r>
              <w:rPr>
                <w:sz w:val="22"/>
              </w:rPr>
              <w:t>в2) [ …]</w:t>
            </w:r>
            <w:r>
              <w:br/>
            </w:r>
          </w:p>
          <w:p w:rsidR="00764E5C" w:rsidRPr="003B2A4A" w:rsidRDefault="00764E5C" w:rsidP="009449E8">
            <w:pPr>
              <w:rPr>
                <w:lang w:val="ru-RU"/>
              </w:rPr>
            </w:pPr>
            <w:r w:rsidRPr="003B2A4A">
              <w:rPr>
                <w:sz w:val="22"/>
                <w:lang w:val="ru-RU"/>
              </w:rPr>
              <w:t>г) [] Да [] Не</w:t>
            </w:r>
            <w:r w:rsidRPr="003B2A4A">
              <w:rPr>
                <w:lang w:val="ru-RU"/>
              </w:rPr>
              <w:br/>
            </w:r>
            <w:r w:rsidRPr="003B2A4A">
              <w:rPr>
                <w:b/>
                <w:lang w:val="ru-RU"/>
              </w:rPr>
              <w:t>Ако „да“</w:t>
            </w:r>
            <w:r w:rsidRPr="003B2A4A">
              <w:rPr>
                <w:lang w:val="ru-RU"/>
              </w:rPr>
              <w:t>, моля, опишете подробно:</w:t>
            </w:r>
            <w:r w:rsidRPr="003B2A4A">
              <w:rPr>
                <w:sz w:val="22"/>
                <w:lang w:val="ru-RU"/>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sidRPr="003B2A4A">
              <w:rPr>
                <w:lang w:val="ru-RU"/>
              </w:rPr>
              <w:lastRenderedPageBreak/>
              <w:br/>
            </w:r>
            <w:r>
              <w:rPr>
                <w:sz w:val="22"/>
              </w:rPr>
              <w:t>a) [……]б) [……]</w:t>
            </w:r>
            <w:r>
              <w:br/>
            </w:r>
            <w:r>
              <w:br/>
            </w:r>
            <w:r>
              <w:rPr>
                <w:sz w:val="22"/>
              </w:rPr>
              <w:t>в1) [] Да [] Не</w:t>
            </w:r>
          </w:p>
          <w:p w:rsidR="00764E5C" w:rsidRDefault="00764E5C" w:rsidP="009449E8">
            <w:pPr>
              <w:pStyle w:val="Tiret0"/>
              <w:numPr>
                <w:ilvl w:val="0"/>
                <w:numId w:val="8"/>
              </w:numPr>
              <w:rPr>
                <w:sz w:val="22"/>
              </w:rPr>
            </w:pPr>
            <w:r>
              <w:rPr>
                <w:sz w:val="22"/>
              </w:rPr>
              <w:t>[] Да [] Не</w:t>
            </w:r>
          </w:p>
          <w:p w:rsidR="00764E5C" w:rsidRDefault="00764E5C" w:rsidP="009449E8">
            <w:pPr>
              <w:pStyle w:val="Tiret0"/>
              <w:numPr>
                <w:ilvl w:val="0"/>
                <w:numId w:val="8"/>
              </w:numPr>
              <w:rPr>
                <w:sz w:val="22"/>
              </w:rPr>
            </w:pPr>
            <w:r>
              <w:rPr>
                <w:sz w:val="22"/>
              </w:rPr>
              <w:t>[……]</w:t>
            </w:r>
            <w:r>
              <w:br/>
            </w:r>
          </w:p>
          <w:p w:rsidR="00764E5C" w:rsidRDefault="00764E5C" w:rsidP="009449E8">
            <w:pPr>
              <w:pStyle w:val="Tiret0"/>
              <w:numPr>
                <w:ilvl w:val="0"/>
                <w:numId w:val="8"/>
              </w:numPr>
            </w:pPr>
            <w:r>
              <w:rPr>
                <w:sz w:val="22"/>
              </w:rPr>
              <w:t>[……]</w:t>
            </w:r>
            <w:r>
              <w:br/>
            </w:r>
            <w:r>
              <w:br/>
            </w:r>
          </w:p>
          <w:p w:rsidR="00764E5C" w:rsidRDefault="00764E5C" w:rsidP="009449E8"/>
          <w:p w:rsidR="00764E5C" w:rsidRDefault="00764E5C" w:rsidP="009449E8"/>
          <w:p w:rsidR="00764E5C" w:rsidRDefault="00764E5C" w:rsidP="009449E8"/>
          <w:p w:rsidR="00764E5C" w:rsidRDefault="00764E5C" w:rsidP="009449E8">
            <w:pPr>
              <w:rPr>
                <w:sz w:val="22"/>
              </w:rPr>
            </w:pPr>
            <w:r>
              <w:rPr>
                <w:sz w:val="22"/>
              </w:rPr>
              <w:t>в2) [ …]</w:t>
            </w:r>
            <w:r>
              <w:br/>
            </w:r>
          </w:p>
          <w:p w:rsidR="00764E5C" w:rsidRDefault="00764E5C" w:rsidP="009449E8">
            <w:pPr>
              <w:rPr>
                <w:b/>
              </w:rPr>
            </w:pPr>
            <w:r>
              <w:rPr>
                <w:sz w:val="22"/>
              </w:rPr>
              <w:t>г) [] Да [] Не</w:t>
            </w:r>
          </w:p>
          <w:p w:rsidR="00764E5C" w:rsidRPr="003B2A4A" w:rsidRDefault="00764E5C" w:rsidP="009449E8">
            <w:pPr>
              <w:rPr>
                <w:lang w:val="ru-RU"/>
              </w:rPr>
            </w:pPr>
            <w:r w:rsidRPr="003B2A4A">
              <w:rPr>
                <w:b/>
                <w:lang w:val="ru-RU"/>
              </w:rPr>
              <w:t>Ако „да“</w:t>
            </w:r>
            <w:r w:rsidRPr="003B2A4A">
              <w:rPr>
                <w:lang w:val="ru-RU"/>
              </w:rPr>
              <w:t>, моля, опишете подробно:</w:t>
            </w:r>
            <w:r w:rsidRPr="003B2A4A">
              <w:rPr>
                <w:sz w:val="22"/>
                <w:lang w:val="ru-RU"/>
              </w:rPr>
              <w:t xml:space="preserve"> [……]</w:t>
            </w:r>
          </w:p>
        </w:tc>
      </w:tr>
      <w:tr w:rsidR="00764E5C" w:rsidRPr="003B2A4A" w:rsidTr="009449E8">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i/>
                <w:sz w:val="22"/>
                <w:lang w:val="ru-RU"/>
              </w:rPr>
            </w:pPr>
            <w:r w:rsidRPr="003B2A4A">
              <w:rPr>
                <w:i/>
                <w:sz w:val="22"/>
                <w:lang w:val="ru-RU"/>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i/>
                <w:sz w:val="22"/>
                <w:lang w:val="ru-RU"/>
              </w:rPr>
              <w:t>(уеб адрес, орган или служба, издаващи документа, точно позоваване на документа):</w:t>
            </w:r>
            <w:r w:rsidRPr="003B2A4A">
              <w:rPr>
                <w:rStyle w:val="FootnoteReference1"/>
                <w:i/>
                <w:sz w:val="22"/>
                <w:lang w:val="ru-RU"/>
              </w:rPr>
              <w:t xml:space="preserve"> </w:t>
            </w:r>
            <w:r>
              <w:rPr>
                <w:rStyle w:val="FootnoteReference"/>
              </w:rPr>
              <w:footnoteReference w:id="24"/>
            </w:r>
            <w:r w:rsidRPr="003B2A4A">
              <w:rPr>
                <w:lang w:val="ru-RU"/>
              </w:rPr>
              <w:br/>
            </w:r>
            <w:r w:rsidRPr="003B2A4A">
              <w:rPr>
                <w:i/>
                <w:sz w:val="22"/>
                <w:lang w:val="ru-RU"/>
              </w:rPr>
              <w:t>[……][……][……][……]</w:t>
            </w:r>
          </w:p>
        </w:tc>
      </w:tr>
    </w:tbl>
    <w:p w:rsidR="00764E5C" w:rsidRPr="003B2A4A" w:rsidRDefault="00764E5C" w:rsidP="00764E5C">
      <w:pPr>
        <w:pStyle w:val="SectionTitle"/>
        <w:rPr>
          <w:sz w:val="22"/>
          <w:lang w:val="ru-RU"/>
        </w:rPr>
      </w:pPr>
    </w:p>
    <w:p w:rsidR="00764E5C" w:rsidRDefault="00764E5C" w:rsidP="00764E5C">
      <w:pPr>
        <w:pStyle w:val="SectionTitle"/>
        <w:rPr>
          <w:i/>
          <w:sz w:val="22"/>
        </w:rPr>
      </w:pPr>
      <w:r>
        <w:rPr>
          <w:sz w:val="22"/>
        </w:rPr>
        <w:t>В: Основания, свързани с несъстоятелност, конфликти на интереси или професионално нарушение</w:t>
      </w:r>
      <w:r>
        <w:rPr>
          <w:rStyle w:val="FootnoteReference"/>
        </w:rPr>
        <w:footnoteReference w:id="25"/>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i/>
          <w:sz w:val="22"/>
          <w:lang w:val="ru-RU"/>
        </w:rPr>
      </w:pPr>
      <w:r w:rsidRPr="003B2A4A">
        <w:rPr>
          <w:b/>
          <w:i/>
          <w:sz w:val="22"/>
          <w:lang w:val="ru-RU"/>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b/>
                <w:i/>
                <w:sz w:val="22"/>
                <w:lang w:val="ru-RU"/>
              </w:rPr>
            </w:pPr>
            <w:r w:rsidRPr="003B2A4A">
              <w:rPr>
                <w:b/>
                <w:i/>
                <w:sz w:val="22"/>
                <w:lang w:val="ru-RU"/>
              </w:rPr>
              <w:t>Информация относно евентуална несъстоятелност, конфликт на интереси или професионално нарушение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Tr="009449E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Икономическият оператор нарушил ли е, </w:t>
            </w:r>
            <w:r w:rsidRPr="003B2A4A">
              <w:rPr>
                <w:b/>
                <w:sz w:val="22"/>
                <w:lang w:val="ru-RU"/>
              </w:rPr>
              <w:t>доколкото му е известно</w:t>
            </w:r>
            <w:r w:rsidRPr="003B2A4A">
              <w:rPr>
                <w:sz w:val="22"/>
                <w:lang w:val="ru-RU"/>
              </w:rPr>
              <w:t xml:space="preserve">, </w:t>
            </w:r>
            <w:r w:rsidRPr="003B2A4A">
              <w:rPr>
                <w:b/>
                <w:sz w:val="22"/>
                <w:lang w:val="ru-RU"/>
              </w:rPr>
              <w:t>задълженията</w:t>
            </w:r>
            <w:r w:rsidRPr="003B2A4A">
              <w:rPr>
                <w:sz w:val="22"/>
                <w:lang w:val="ru-RU"/>
              </w:rPr>
              <w:t xml:space="preserve"> си в областта на </w:t>
            </w:r>
            <w:r w:rsidRPr="003B2A4A">
              <w:rPr>
                <w:b/>
                <w:sz w:val="22"/>
                <w:lang w:val="ru-RU"/>
              </w:rPr>
              <w:t>екологичното, социалното или трудовото право</w:t>
            </w:r>
            <w:r>
              <w:rPr>
                <w:rStyle w:val="FootnoteReference"/>
              </w:rPr>
              <w:footnoteReference w:id="26"/>
            </w:r>
            <w:r w:rsidRPr="003B2A4A">
              <w:rPr>
                <w:sz w:val="22"/>
                <w:lang w:val="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Да [] Не</w:t>
            </w:r>
          </w:p>
        </w:tc>
      </w:tr>
      <w:tr w:rsidR="00764E5C" w:rsidTr="009449E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rPr>
            </w:pPr>
            <w:r w:rsidRPr="003B2A4A">
              <w:rPr>
                <w:b/>
                <w:lang w:val="ru-RU"/>
              </w:rPr>
              <w:t>Ако „да“</w:t>
            </w:r>
            <w:r w:rsidRPr="003B2A4A">
              <w:rPr>
                <w:lang w:val="ru-RU"/>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B2A4A">
              <w:rPr>
                <w:lang w:val="ru-RU"/>
              </w:rPr>
              <w:br/>
            </w:r>
            <w:r>
              <w:t>[] Да [] Не</w:t>
            </w:r>
          </w:p>
          <w:p w:rsidR="00764E5C" w:rsidRDefault="00764E5C" w:rsidP="009449E8">
            <w:r>
              <w:rPr>
                <w:b/>
              </w:rPr>
              <w:t>Ако да“</w:t>
            </w:r>
            <w:r>
              <w:t>, моля опишете предприетите мерки:</w:t>
            </w:r>
            <w:r>
              <w:rPr>
                <w:sz w:val="22"/>
              </w:rPr>
              <w:t xml:space="preserve"> [……]</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rPr>
                <w:sz w:val="22"/>
              </w:rPr>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764E5C" w:rsidRDefault="00764E5C" w:rsidP="009449E8">
            <w:pPr>
              <w:pStyle w:val="NormalLeft"/>
              <w:rPr>
                <w:sz w:val="22"/>
              </w:rPr>
            </w:pPr>
            <w:r>
              <w:rPr>
                <w:sz w:val="22"/>
              </w:rPr>
              <w:t xml:space="preserve">б) </w:t>
            </w:r>
            <w:r>
              <w:rPr>
                <w:b/>
                <w:sz w:val="22"/>
              </w:rPr>
              <w:t>предмет на производство по несъстоятелност</w:t>
            </w:r>
            <w:r>
              <w:rPr>
                <w:sz w:val="22"/>
              </w:rPr>
              <w:t xml:space="preserve"> или ликвидация, или</w:t>
            </w:r>
          </w:p>
          <w:p w:rsidR="00764E5C" w:rsidRDefault="00764E5C" w:rsidP="009449E8">
            <w:pPr>
              <w:pStyle w:val="NormalLeft"/>
              <w:rPr>
                <w:sz w:val="22"/>
              </w:rPr>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FootnoteReference"/>
              </w:rPr>
              <w:footnoteReference w:id="27"/>
            </w:r>
            <w:r>
              <w:rPr>
                <w:sz w:val="22"/>
              </w:rPr>
              <w:t>, или</w:t>
            </w:r>
            <w:r>
              <w:rPr>
                <w:sz w:val="22"/>
              </w:rPr>
              <w:br/>
              <w:t>д) неговите активи се администрират от ликвидатор или от съда, или</w:t>
            </w:r>
          </w:p>
          <w:p w:rsidR="00764E5C" w:rsidRDefault="00764E5C" w:rsidP="009449E8">
            <w:pPr>
              <w:pStyle w:val="NormalLeft"/>
              <w:rPr>
                <w:sz w:val="22"/>
              </w:rPr>
            </w:pPr>
            <w:r>
              <w:rPr>
                <w:sz w:val="22"/>
              </w:rPr>
              <w:t>е) стопанската му дейност е прекратена?</w:t>
            </w:r>
            <w:r>
              <w:rPr>
                <w:sz w:val="22"/>
              </w:rPr>
              <w:br/>
            </w:r>
            <w:r>
              <w:rPr>
                <w:b/>
                <w:sz w:val="22"/>
              </w:rPr>
              <w:t>Ако „да“:</w:t>
            </w:r>
          </w:p>
          <w:p w:rsidR="00764E5C" w:rsidRDefault="00764E5C" w:rsidP="009449E8">
            <w:pPr>
              <w:pStyle w:val="Tiret0"/>
              <w:numPr>
                <w:ilvl w:val="0"/>
                <w:numId w:val="8"/>
              </w:numPr>
              <w:rPr>
                <w:sz w:val="22"/>
              </w:rPr>
            </w:pPr>
            <w:r>
              <w:rPr>
                <w:sz w:val="22"/>
              </w:rPr>
              <w:t>Моля представете подробности:</w:t>
            </w:r>
          </w:p>
          <w:p w:rsidR="00764E5C" w:rsidRDefault="00764E5C" w:rsidP="009449E8">
            <w:pPr>
              <w:pStyle w:val="Tiret0"/>
              <w:numPr>
                <w:ilvl w:val="0"/>
                <w:numId w:val="8"/>
              </w:numPr>
              <w:rPr>
                <w:i/>
                <w:sz w:val="22"/>
              </w:rPr>
            </w:pPr>
            <w:r>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Pr>
                <w:sz w:val="22"/>
              </w:rPr>
              <w:lastRenderedPageBreak/>
              <w:t>стопанската дейност при тези обстоятелства</w:t>
            </w:r>
            <w:r>
              <w:rPr>
                <w:rStyle w:val="FootnoteReference"/>
              </w:rPr>
              <w:footnoteReference w:id="28"/>
            </w:r>
            <w:r>
              <w:rPr>
                <w:sz w:val="22"/>
              </w:rPr>
              <w:t>?</w:t>
            </w:r>
          </w:p>
          <w:p w:rsidR="00764E5C" w:rsidRDefault="00764E5C" w:rsidP="009449E8">
            <w:pPr>
              <w:pStyle w:val="NormalLeft"/>
              <w:rPr>
                <w:sz w:val="22"/>
              </w:rPr>
            </w:pPr>
            <w:r>
              <w:rPr>
                <w:i/>
                <w:sz w:val="22"/>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Pr>
                <w:sz w:val="22"/>
              </w:rPr>
              <w:lastRenderedPageBreak/>
              <w:t>[] Да [] Не</w:t>
            </w:r>
            <w:r>
              <w:br/>
            </w:r>
            <w:r>
              <w:br/>
            </w:r>
            <w:r>
              <w:br/>
            </w:r>
            <w:r>
              <w:br/>
            </w:r>
            <w:r>
              <w:br/>
            </w:r>
            <w:r>
              <w:br/>
            </w:r>
            <w:r>
              <w:br/>
            </w:r>
            <w:r>
              <w:br/>
            </w:r>
            <w:r>
              <w:br/>
            </w:r>
            <w:r>
              <w:br/>
            </w:r>
            <w:r>
              <w:br/>
            </w:r>
            <w:r>
              <w:br/>
            </w:r>
          </w:p>
          <w:p w:rsidR="00764E5C" w:rsidRDefault="00764E5C" w:rsidP="009449E8">
            <w:pPr>
              <w:pStyle w:val="Tiret0"/>
              <w:numPr>
                <w:ilvl w:val="0"/>
                <w:numId w:val="8"/>
              </w:numPr>
              <w:rPr>
                <w:sz w:val="22"/>
              </w:rPr>
            </w:pPr>
            <w:r>
              <w:rPr>
                <w:sz w:val="22"/>
              </w:rPr>
              <w:t>[……]</w:t>
            </w:r>
          </w:p>
          <w:p w:rsidR="00764E5C" w:rsidRDefault="00764E5C" w:rsidP="009449E8">
            <w:pPr>
              <w:pStyle w:val="Tiret0"/>
              <w:numPr>
                <w:ilvl w:val="0"/>
                <w:numId w:val="8"/>
              </w:numPr>
              <w:rPr>
                <w:i/>
              </w:rPr>
            </w:pPr>
            <w:r>
              <w:rPr>
                <w:sz w:val="22"/>
              </w:rPr>
              <w:t>[……]</w:t>
            </w:r>
            <w:r>
              <w:br/>
            </w:r>
            <w:r>
              <w:br/>
            </w:r>
            <w:r>
              <w:br/>
            </w:r>
            <w:r>
              <w:br/>
            </w:r>
          </w:p>
          <w:p w:rsidR="00764E5C" w:rsidRDefault="00764E5C" w:rsidP="009449E8">
            <w:pPr>
              <w:rPr>
                <w:i/>
              </w:rPr>
            </w:pPr>
          </w:p>
          <w:p w:rsidR="00764E5C" w:rsidRDefault="00764E5C" w:rsidP="009449E8">
            <w:pPr>
              <w:rPr>
                <w:i/>
              </w:rPr>
            </w:pPr>
          </w:p>
          <w:p w:rsidR="00764E5C" w:rsidRDefault="00764E5C" w:rsidP="009449E8">
            <w:pPr>
              <w:rPr>
                <w:i/>
              </w:rPr>
            </w:pPr>
          </w:p>
          <w:p w:rsidR="00764E5C" w:rsidRPr="003B2A4A" w:rsidRDefault="00764E5C" w:rsidP="009449E8">
            <w:pPr>
              <w:rPr>
                <w:lang w:val="ru-RU"/>
              </w:rPr>
            </w:pPr>
            <w:r w:rsidRPr="003B2A4A">
              <w:rPr>
                <w:i/>
                <w:sz w:val="22"/>
                <w:lang w:val="ru-RU"/>
              </w:rPr>
              <w:lastRenderedPageBreak/>
              <w:t>(уеб адрес, орган или служба, издаващи документа, точно позоваване на документа): [……][……][……][……]</w:t>
            </w:r>
          </w:p>
        </w:tc>
      </w:tr>
      <w:tr w:rsidR="00764E5C" w:rsidTr="009449E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rPr>
                <w:sz w:val="22"/>
              </w:rPr>
            </w:pPr>
            <w:r>
              <w:rPr>
                <w:sz w:val="22"/>
              </w:rPr>
              <w:lastRenderedPageBreak/>
              <w:t xml:space="preserve">Икономическият оператор извършил ли е </w:t>
            </w:r>
            <w:r>
              <w:rPr>
                <w:b/>
                <w:sz w:val="22"/>
              </w:rPr>
              <w:t>тежко професионално нарушение</w:t>
            </w:r>
            <w:r>
              <w:rPr>
                <w:rStyle w:val="FootnoteReference"/>
              </w:rPr>
              <w:footnoteReference w:id="29"/>
            </w:r>
            <w:r>
              <w:rPr>
                <w:sz w:val="22"/>
              </w:rPr>
              <w:t xml:space="preserve">? </w:t>
            </w:r>
            <w:r>
              <w:br/>
            </w:r>
            <w:r>
              <w:rPr>
                <w:b/>
                <w:sz w:val="22"/>
              </w:rPr>
              <w:t>Ако „да“</w:t>
            </w:r>
            <w:r>
              <w:rPr>
                <w:sz w:val="22"/>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Да [] Не,</w:t>
            </w:r>
            <w:r>
              <w:br/>
            </w:r>
            <w:r>
              <w:br/>
            </w:r>
            <w:r>
              <w:rPr>
                <w:sz w:val="22"/>
              </w:rPr>
              <w:t xml:space="preserve"> [……]</w:t>
            </w:r>
          </w:p>
        </w:tc>
      </w:tr>
      <w:tr w:rsidR="00764E5C" w:rsidTr="009449E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sz w:val="22"/>
              </w:rPr>
            </w:pPr>
            <w:r w:rsidRPr="003B2A4A">
              <w:rPr>
                <w:b/>
                <w:sz w:val="22"/>
                <w:lang w:val="ru-RU"/>
              </w:rPr>
              <w:t>Ако „да“</w:t>
            </w:r>
            <w:r w:rsidRPr="003B2A4A">
              <w:rPr>
                <w:sz w:val="22"/>
                <w:lang w:val="ru-RU"/>
              </w:rPr>
              <w:t xml:space="preserve">, икономическият оператор предприел ли е мерки за реабилитиране по своя инициатива? </w:t>
            </w:r>
            <w:r>
              <w:rPr>
                <w:sz w:val="22"/>
              </w:rPr>
              <w:t>[] Да [] Не</w:t>
            </w:r>
          </w:p>
          <w:p w:rsidR="00764E5C" w:rsidRDefault="00764E5C" w:rsidP="009449E8">
            <w:r>
              <w:rPr>
                <w:b/>
                <w:sz w:val="22"/>
              </w:rPr>
              <w:t>Ако „да“</w:t>
            </w:r>
            <w:r>
              <w:rPr>
                <w:sz w:val="22"/>
              </w:rPr>
              <w:t>, моля опишете предприетите мерки: [……]</w:t>
            </w:r>
          </w:p>
        </w:tc>
      </w:tr>
      <w:tr w:rsidR="00764E5C" w:rsidTr="009449E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rPr>
                <w:sz w:val="22"/>
              </w:rPr>
            </w:pPr>
            <w:r>
              <w:rPr>
                <w:rStyle w:val="NormalBoldChar"/>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Да [] Не</w:t>
            </w:r>
            <w:r>
              <w:rPr>
                <w:sz w:val="22"/>
              </w:rPr>
              <w:br/>
            </w:r>
            <w:r>
              <w:rPr>
                <w:sz w:val="22"/>
              </w:rPr>
              <w:br/>
            </w:r>
            <w:r>
              <w:rPr>
                <w:sz w:val="22"/>
              </w:rPr>
              <w:br/>
              <w:t>[…]</w:t>
            </w:r>
          </w:p>
        </w:tc>
      </w:tr>
      <w:tr w:rsidR="00764E5C" w:rsidTr="009449E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sz w:val="22"/>
              </w:rPr>
            </w:pPr>
            <w:r w:rsidRPr="003B2A4A">
              <w:rPr>
                <w:b/>
                <w:sz w:val="22"/>
                <w:lang w:val="ru-RU"/>
              </w:rPr>
              <w:t>Ако „да“</w:t>
            </w:r>
            <w:r w:rsidRPr="003B2A4A">
              <w:rPr>
                <w:sz w:val="22"/>
                <w:lang w:val="ru-RU"/>
              </w:rPr>
              <w:t xml:space="preserve">, икономическият оператор предприел ли е мерки за реабилитиране по своя инициатива? </w:t>
            </w:r>
            <w:r>
              <w:rPr>
                <w:sz w:val="22"/>
              </w:rPr>
              <w:t>[] Да [] Не</w:t>
            </w:r>
          </w:p>
          <w:p w:rsidR="00764E5C" w:rsidRDefault="00764E5C" w:rsidP="009449E8">
            <w:r>
              <w:rPr>
                <w:b/>
                <w:sz w:val="22"/>
              </w:rPr>
              <w:t>Ако „да“</w:t>
            </w:r>
            <w:r>
              <w:rPr>
                <w:sz w:val="22"/>
              </w:rPr>
              <w:t>, моля опишете предприетите мерки: [……]</w:t>
            </w:r>
          </w:p>
        </w:tc>
      </w:tr>
      <w:tr w:rsidR="00764E5C" w:rsidTr="009449E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rPr>
                <w:sz w:val="22"/>
              </w:rPr>
            </w:pPr>
            <w:r>
              <w:rPr>
                <w:rStyle w:val="NormalBoldChar"/>
                <w:sz w:val="22"/>
              </w:rPr>
              <w:t>Икономическият оператор има ли информация</w:t>
            </w:r>
            <w:r>
              <w:rPr>
                <w:sz w:val="22"/>
              </w:rPr>
              <w:t xml:space="preserve"> за </w:t>
            </w:r>
            <w:r>
              <w:rPr>
                <w:b/>
                <w:sz w:val="22"/>
              </w:rPr>
              <w:t>конфликт на интереси</w:t>
            </w:r>
            <w:r>
              <w:rPr>
                <w:rStyle w:val="FootnoteReference"/>
              </w:rPr>
              <w:footnoteReference w:id="30"/>
            </w:r>
            <w:r>
              <w:rPr>
                <w:sz w:val="22"/>
              </w:rPr>
              <w:t xml:space="preserve">, свързан с участието му в процедурата за </w:t>
            </w:r>
            <w:r>
              <w:rPr>
                <w:sz w:val="22"/>
              </w:rPr>
              <w:lastRenderedPageBreak/>
              <w:t>възлагане на обществена поръчка?</w:t>
            </w:r>
            <w:r>
              <w:rPr>
                <w:sz w:val="22"/>
              </w:rPr>
              <w:br/>
            </w:r>
            <w:r>
              <w:rPr>
                <w:b/>
                <w:sz w:val="22"/>
              </w:rPr>
              <w:t>Ако „да“</w:t>
            </w:r>
            <w:r>
              <w:rPr>
                <w:sz w:val="22"/>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lastRenderedPageBreak/>
              <w:t>[] Да [] Не</w:t>
            </w:r>
            <w:r>
              <w:rPr>
                <w:sz w:val="22"/>
              </w:rPr>
              <w:br/>
            </w:r>
            <w:r>
              <w:rPr>
                <w:sz w:val="22"/>
              </w:rPr>
              <w:br/>
            </w:r>
            <w:r>
              <w:rPr>
                <w:sz w:val="22"/>
              </w:rPr>
              <w:br/>
              <w:t>[…]</w:t>
            </w:r>
          </w:p>
        </w:tc>
      </w:tr>
      <w:tr w:rsidR="00764E5C" w:rsidTr="009449E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rPr>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Да [] Не</w:t>
            </w:r>
            <w:r>
              <w:rPr>
                <w:sz w:val="22"/>
              </w:rPr>
              <w:br/>
            </w:r>
            <w:r>
              <w:rPr>
                <w:sz w:val="22"/>
              </w:rPr>
              <w:br/>
            </w:r>
            <w:r>
              <w:rPr>
                <w:sz w:val="22"/>
              </w:rPr>
              <w:br/>
            </w:r>
            <w:r>
              <w:rPr>
                <w:sz w:val="22"/>
              </w:rPr>
              <w:br/>
              <w:t>[…]</w:t>
            </w:r>
          </w:p>
        </w:tc>
      </w:tr>
      <w:tr w:rsidR="00764E5C" w:rsidTr="009449E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rPr>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Да [] Не</w:t>
            </w:r>
            <w:r>
              <w:rPr>
                <w:sz w:val="22"/>
              </w:rPr>
              <w:br/>
            </w:r>
            <w:r>
              <w:rPr>
                <w:sz w:val="22"/>
              </w:rPr>
              <w:br/>
            </w:r>
            <w:r>
              <w:rPr>
                <w:sz w:val="22"/>
              </w:rPr>
              <w:br/>
            </w:r>
            <w:r>
              <w:rPr>
                <w:sz w:val="22"/>
              </w:rPr>
              <w:br/>
            </w:r>
            <w:r>
              <w:rPr>
                <w:sz w:val="22"/>
              </w:rPr>
              <w:br/>
            </w:r>
            <w:r>
              <w:rPr>
                <w:sz w:val="22"/>
              </w:rPr>
              <w:br/>
              <w:t>[…]</w:t>
            </w:r>
          </w:p>
        </w:tc>
      </w:tr>
      <w:tr w:rsidR="00764E5C" w:rsidTr="009449E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sz w:val="22"/>
              </w:rPr>
            </w:pPr>
            <w:r w:rsidRPr="003B2A4A">
              <w:rPr>
                <w:b/>
                <w:sz w:val="22"/>
                <w:lang w:val="ru-RU"/>
              </w:rPr>
              <w:t>Ако „да“</w:t>
            </w:r>
            <w:r w:rsidRPr="003B2A4A">
              <w:rPr>
                <w:sz w:val="22"/>
                <w:lang w:val="ru-RU"/>
              </w:rPr>
              <w:t xml:space="preserve">,  икономическият оператор предприел ли е мерки за реабилитиране по своя инициатива? </w:t>
            </w:r>
            <w:r>
              <w:rPr>
                <w:sz w:val="22"/>
              </w:rPr>
              <w:t xml:space="preserve">[] Да [] Не </w:t>
            </w:r>
          </w:p>
          <w:p w:rsidR="00764E5C" w:rsidRDefault="00764E5C" w:rsidP="009449E8">
            <w:r>
              <w:rPr>
                <w:b/>
                <w:sz w:val="22"/>
              </w:rPr>
              <w:t>Ако „да“</w:t>
            </w:r>
            <w:r>
              <w:rPr>
                <w:sz w:val="22"/>
              </w:rPr>
              <w:t>, моля опишете предприетите мерки: [……]</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pStyle w:val="NormalLeft"/>
              <w:rPr>
                <w:sz w:val="22"/>
              </w:rPr>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64E5C" w:rsidRDefault="00764E5C" w:rsidP="009449E8">
            <w:pPr>
              <w:pStyle w:val="NormalLeft"/>
              <w:rPr>
                <w:sz w:val="22"/>
              </w:rPr>
            </w:pPr>
            <w:r>
              <w:rPr>
                <w:sz w:val="22"/>
              </w:rPr>
              <w:t xml:space="preserve">б) </w:t>
            </w:r>
            <w:r>
              <w:rPr>
                <w:rStyle w:val="NormalBoldChar"/>
                <w:sz w:val="22"/>
              </w:rPr>
              <w:t xml:space="preserve">не е укрил такава </w:t>
            </w:r>
            <w:r>
              <w:rPr>
                <w:sz w:val="22"/>
              </w:rPr>
              <w:t>информация;</w:t>
            </w:r>
          </w:p>
          <w:p w:rsidR="00764E5C" w:rsidRDefault="00764E5C" w:rsidP="009449E8">
            <w:pPr>
              <w:pStyle w:val="NormalLeft"/>
              <w:rPr>
                <w:sz w:val="22"/>
              </w:rPr>
            </w:pPr>
            <w:r>
              <w:rPr>
                <w:sz w:val="22"/>
              </w:rPr>
              <w:t>в) може без забавяне да предостави придружаващите документи, изисквани от възлагащия орган или възложителя; и</w:t>
            </w:r>
          </w:p>
          <w:p w:rsidR="00764E5C" w:rsidRDefault="00764E5C" w:rsidP="009449E8">
            <w:pPr>
              <w:pStyle w:val="NormalLeft"/>
              <w:rPr>
                <w:sz w:val="22"/>
              </w:rPr>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Да [] Не</w:t>
            </w:r>
          </w:p>
        </w:tc>
      </w:tr>
    </w:tbl>
    <w:p w:rsidR="00764E5C" w:rsidRDefault="00764E5C" w:rsidP="00764E5C">
      <w:pPr>
        <w:pStyle w:val="SectionTitle"/>
        <w:rPr>
          <w:sz w:val="22"/>
          <w:lang w:val="en-US"/>
        </w:rPr>
      </w:pPr>
    </w:p>
    <w:p w:rsidR="00764E5C" w:rsidRDefault="00764E5C" w:rsidP="00764E5C">
      <w:pPr>
        <w:pStyle w:val="SectionTitle"/>
        <w:rPr>
          <w:i/>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b/>
                <w:i/>
                <w:sz w:val="22"/>
                <w:lang w:val="ru-RU"/>
              </w:rPr>
            </w:pPr>
            <w:r w:rsidRPr="003B2A4A">
              <w:rPr>
                <w:b/>
                <w:i/>
                <w:sz w:val="22"/>
                <w:lang w:val="ru-RU"/>
              </w:rPr>
              <w:t>Специфични национални основания за изключване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Прилагат ли се </w:t>
            </w:r>
            <w:r w:rsidRPr="003B2A4A">
              <w:rPr>
                <w:b/>
                <w:sz w:val="22"/>
                <w:lang w:val="ru-RU"/>
              </w:rPr>
              <w:t>специфичните национални основания за изключване</w:t>
            </w:r>
            <w:r w:rsidRPr="003B2A4A">
              <w:rPr>
                <w:sz w:val="22"/>
                <w:lang w:val="ru-RU"/>
              </w:rPr>
              <w:t>, които са посочени в съответното обявление или в документацията за обществената поръчка?</w:t>
            </w:r>
            <w:r w:rsidRPr="003B2A4A">
              <w:rPr>
                <w:lang w:val="ru-RU"/>
              </w:rPr>
              <w:br/>
            </w:r>
            <w:r w:rsidRPr="003B2A4A">
              <w:rPr>
                <w:i/>
                <w:sz w:val="22"/>
                <w:lang w:val="ru-RU"/>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w:t>
            </w:r>
            <w:r w:rsidRPr="003B2A4A">
              <w:rPr>
                <w:lang w:val="ru-RU"/>
              </w:rPr>
              <w:t xml:space="preserve"> </w:t>
            </w:r>
            <w:r w:rsidRPr="003B2A4A">
              <w:rPr>
                <w:sz w:val="22"/>
                <w:lang w:val="ru-RU"/>
              </w:rPr>
              <w:t>[] Да [] Не</w:t>
            </w:r>
            <w:r w:rsidRPr="003B2A4A">
              <w:rPr>
                <w:lang w:val="ru-RU"/>
              </w:rPr>
              <w:br/>
            </w:r>
            <w:r w:rsidRPr="003B2A4A">
              <w:rPr>
                <w:lang w:val="ru-RU"/>
              </w:rPr>
              <w:br/>
            </w:r>
            <w:r w:rsidRPr="003B2A4A">
              <w:rPr>
                <w:lang w:val="ru-RU"/>
              </w:rPr>
              <w:br/>
              <w:t xml:space="preserve"> </w:t>
            </w:r>
          </w:p>
          <w:p w:rsidR="00764E5C" w:rsidRPr="003B2A4A" w:rsidRDefault="00764E5C" w:rsidP="009449E8">
            <w:pPr>
              <w:rPr>
                <w:lang w:val="ru-RU"/>
              </w:rPr>
            </w:pPr>
            <w:r w:rsidRPr="003B2A4A">
              <w:rPr>
                <w:sz w:val="22"/>
                <w:lang w:val="ru-RU"/>
              </w:rPr>
              <w:t>(</w:t>
            </w:r>
            <w:r w:rsidRPr="003B2A4A">
              <w:rPr>
                <w:i/>
                <w:sz w:val="22"/>
                <w:lang w:val="ru-RU"/>
              </w:rPr>
              <w:t>уеб адрес, орган или служба, издаващи документа, точно позоваване на документа</w:t>
            </w:r>
            <w:r w:rsidRPr="003B2A4A">
              <w:rPr>
                <w:sz w:val="22"/>
                <w:lang w:val="ru-RU"/>
              </w:rPr>
              <w:t>):</w:t>
            </w:r>
            <w:r w:rsidRPr="003B2A4A">
              <w:rPr>
                <w:sz w:val="22"/>
                <w:lang w:val="ru-RU"/>
              </w:rPr>
              <w:br/>
            </w:r>
            <w:r w:rsidRPr="003B2A4A">
              <w:rPr>
                <w:i/>
                <w:sz w:val="22"/>
                <w:lang w:val="ru-RU"/>
              </w:rPr>
              <w:t>[……][……][……][……]</w:t>
            </w:r>
            <w:r>
              <w:rPr>
                <w:rStyle w:val="FootnoteReference"/>
              </w:rPr>
              <w:footnoteReference w:id="31"/>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sidRPr="003B2A4A">
              <w:rPr>
                <w:rStyle w:val="NormalBoldChar"/>
                <w:rFonts w:eastAsia="Calibri"/>
                <w:sz w:val="22"/>
                <w:lang w:val="ru-RU"/>
              </w:rPr>
              <w:t>В случай че се прилага някое специфично национално основание за изключване</w:t>
            </w:r>
            <w:r w:rsidRPr="003B2A4A">
              <w:rPr>
                <w:sz w:val="22"/>
                <w:lang w:val="ru-RU"/>
              </w:rPr>
              <w:t xml:space="preserve">, икономическият оператор предприел ли е мерки за реабилитиране по своя инициатива? </w:t>
            </w:r>
            <w:r w:rsidRPr="003B2A4A">
              <w:rPr>
                <w:sz w:val="22"/>
                <w:lang w:val="ru-RU"/>
              </w:rPr>
              <w:br/>
            </w:r>
            <w:r>
              <w:rPr>
                <w:b/>
                <w:sz w:val="22"/>
              </w:rPr>
              <w:t>Ако „да“</w:t>
            </w:r>
            <w:r>
              <w:rPr>
                <w:sz w:val="22"/>
              </w:rPr>
              <w:t xml:space="preserve">, моля опишете предприетите мерки: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Да [] Не</w:t>
            </w:r>
            <w:r>
              <w:br/>
            </w:r>
            <w:r>
              <w:br/>
            </w:r>
            <w:r>
              <w:br/>
            </w:r>
            <w:r>
              <w:rPr>
                <w:sz w:val="22"/>
              </w:rPr>
              <w:t>[…]</w:t>
            </w:r>
          </w:p>
        </w:tc>
      </w:tr>
    </w:tbl>
    <w:p w:rsidR="00764E5C" w:rsidRDefault="00764E5C" w:rsidP="00764E5C">
      <w:pPr>
        <w:pStyle w:val="ChapterTitle"/>
        <w:rPr>
          <w:sz w:val="22"/>
          <w:lang w:val="en-US"/>
        </w:rPr>
      </w:pPr>
    </w:p>
    <w:p w:rsidR="00764E5C" w:rsidRDefault="00764E5C" w:rsidP="00764E5C">
      <w:pPr>
        <w:pStyle w:val="ChapterTitle"/>
        <w:rPr>
          <w:i/>
          <w:sz w:val="22"/>
        </w:rPr>
      </w:pPr>
      <w:r>
        <w:rPr>
          <w:sz w:val="22"/>
        </w:rPr>
        <w:t>Част IV: Критерии за подбор</w:t>
      </w:r>
    </w:p>
    <w:p w:rsidR="00764E5C" w:rsidRPr="003B2A4A" w:rsidRDefault="00764E5C" w:rsidP="00764E5C">
      <w:pPr>
        <w:rPr>
          <w:sz w:val="22"/>
          <w:lang w:val="ru-RU"/>
        </w:rPr>
      </w:pPr>
      <w:r w:rsidRPr="003B2A4A">
        <w:rPr>
          <w:b/>
          <w:i/>
          <w:sz w:val="22"/>
          <w:lang w:val="ru-RU"/>
        </w:rPr>
        <w:t>Относно критериите за подбор (раздел</w:t>
      </w:r>
      <w:r>
        <w:rPr>
          <w:b/>
          <w:i/>
          <w:sz w:val="22"/>
        </w:rPr>
        <w:t></w:t>
      </w:r>
      <w:r w:rsidRPr="003B2A4A">
        <w:rPr>
          <w:b/>
          <w:i/>
          <w:sz w:val="22"/>
          <w:lang w:val="ru-RU"/>
        </w:rPr>
        <w:t xml:space="preserve"> илираздели А—Г от настоящата част) икономическият оператор заявява, че</w:t>
      </w:r>
    </w:p>
    <w:p w:rsidR="00764E5C" w:rsidRDefault="00764E5C" w:rsidP="00764E5C">
      <w:pPr>
        <w:pStyle w:val="SectionTitle"/>
        <w:rPr>
          <w:i/>
          <w:sz w:val="22"/>
        </w:rPr>
      </w:pPr>
      <w:r>
        <w:rPr>
          <w:sz w:val="22"/>
        </w:rPr>
        <w:t>: Общо указание за всички критерии за подбор</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i/>
          <w:sz w:val="22"/>
          <w:lang w:val="ru-RU"/>
        </w:rPr>
      </w:pPr>
      <w:r w:rsidRPr="003B2A4A">
        <w:rPr>
          <w:b/>
          <w:i/>
          <w:sz w:val="22"/>
          <w:lang w:val="ru-RU"/>
        </w:rPr>
        <w:t xml:space="preserve">Икономическият оператор следва да попълни тази информация </w:t>
      </w:r>
      <w:r w:rsidRPr="003B2A4A">
        <w:rPr>
          <w:b/>
          <w:i/>
          <w:sz w:val="22"/>
          <w:u w:val="single"/>
          <w:lang w:val="ru-RU"/>
        </w:rPr>
        <w:t>само</w:t>
      </w:r>
      <w:r w:rsidRPr="003B2A4A">
        <w:rPr>
          <w:b/>
          <w:i/>
          <w:sz w:val="22"/>
          <w:lang w:val="ru-RU"/>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t></w:t>
      </w:r>
      <w:r w:rsidRPr="003B2A4A">
        <w:rPr>
          <w:b/>
          <w:i/>
          <w:sz w:val="22"/>
          <w:lang w:val="ru-RU"/>
        </w:rPr>
        <w:t xml:space="preserve"> от част І</w:t>
      </w:r>
      <w:r>
        <w:rPr>
          <w:b/>
          <w:i/>
          <w:sz w:val="22"/>
        </w:rPr>
        <w:t>V</w:t>
      </w:r>
      <w:r w:rsidRPr="003B2A4A">
        <w:rPr>
          <w:b/>
          <w:i/>
          <w:sz w:val="22"/>
          <w:lang w:val="ru-RU"/>
        </w:rPr>
        <w:t>, без да трябва да я попълва в друг раздел на част І</w:t>
      </w:r>
      <w:r>
        <w:rPr>
          <w:b/>
          <w:i/>
          <w:sz w:val="22"/>
        </w:rPr>
        <w:t>V</w:t>
      </w:r>
      <w:r w:rsidRPr="003B2A4A">
        <w:rPr>
          <w:b/>
          <w:i/>
          <w:sz w:val="22"/>
          <w:lang w:val="ru-RU"/>
        </w:rPr>
        <w:t>:</w:t>
      </w:r>
    </w:p>
    <w:tbl>
      <w:tblPr>
        <w:tblW w:w="0" w:type="auto"/>
        <w:tblLayout w:type="fixed"/>
        <w:tblLook w:val="0000" w:firstRow="0" w:lastRow="0" w:firstColumn="0" w:lastColumn="0" w:noHBand="0" w:noVBand="0"/>
      </w:tblPr>
      <w:tblGrid>
        <w:gridCol w:w="4606"/>
        <w:gridCol w:w="4606"/>
      </w:tblGrid>
      <w:tr w:rsidR="00764E5C" w:rsidTr="009449E8">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b/>
                <w:i/>
                <w:sz w:val="22"/>
                <w:lang w:val="ru-RU"/>
              </w:rPr>
            </w:pPr>
            <w:r w:rsidRPr="003B2A4A">
              <w:rPr>
                <w:b/>
                <w:i/>
                <w:sz w:val="22"/>
                <w:lang w:val="ru-RU"/>
              </w:rPr>
              <w:t>Спазване на всички изисквани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Tr="009449E8">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Той отговаря на изискваните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 Да [] Не</w:t>
            </w:r>
          </w:p>
        </w:tc>
      </w:tr>
    </w:tbl>
    <w:p w:rsidR="00764E5C" w:rsidRDefault="00764E5C" w:rsidP="00764E5C">
      <w:pPr>
        <w:pStyle w:val="SectionTitle"/>
        <w:rPr>
          <w:sz w:val="22"/>
          <w:lang w:val="en-US"/>
        </w:rPr>
      </w:pPr>
    </w:p>
    <w:p w:rsidR="00764E5C" w:rsidRDefault="00764E5C" w:rsidP="00764E5C">
      <w:pPr>
        <w:pStyle w:val="SectionTitle"/>
        <w:rPr>
          <w:i/>
        </w:rPr>
      </w:pPr>
      <w:r>
        <w:rPr>
          <w:sz w:val="22"/>
        </w:rPr>
        <w:t>А: Годност</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i/>
          <w:sz w:val="22"/>
          <w:lang w:val="ru-RU"/>
        </w:rPr>
      </w:pPr>
      <w:r w:rsidRPr="003B2A4A">
        <w:rPr>
          <w:b/>
          <w:i/>
          <w:lang w:val="ru-RU"/>
        </w:rPr>
        <w:t xml:space="preserve">Икономическият оператор следва да предостави информация </w:t>
      </w:r>
      <w:r w:rsidRPr="003B2A4A">
        <w:rPr>
          <w:b/>
          <w:i/>
          <w:u w:val="single"/>
          <w:lang w:val="ru-RU"/>
        </w:rPr>
        <w:t>само</w:t>
      </w:r>
      <w:r w:rsidRPr="003B2A4A">
        <w:rPr>
          <w:b/>
          <w:i/>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sz w:val="22"/>
              </w:rPr>
            </w:pPr>
            <w:r>
              <w:rPr>
                <w:b/>
                <w:i/>
                <w:sz w:val="22"/>
              </w:rPr>
              <w:t>Годност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1) </w:t>
            </w:r>
            <w:r w:rsidRPr="003B2A4A">
              <w:rPr>
                <w:b/>
                <w:sz w:val="22"/>
                <w:lang w:val="ru-RU"/>
              </w:rPr>
              <w:t>Той е вписан в съответния професионален или търговски регистър</w:t>
            </w:r>
            <w:r w:rsidRPr="003B2A4A">
              <w:rPr>
                <w:sz w:val="22"/>
                <w:lang w:val="ru-RU"/>
              </w:rPr>
              <w:t xml:space="preserve"> в държавата членка, в която е установен</w:t>
            </w:r>
            <w:r>
              <w:rPr>
                <w:rStyle w:val="FootnoteReference"/>
              </w:rPr>
              <w:footnoteReference w:id="32"/>
            </w:r>
            <w:r w:rsidRPr="003B2A4A">
              <w:rPr>
                <w:sz w:val="22"/>
                <w:lang w:val="ru-RU"/>
              </w:rPr>
              <w:t>:</w:t>
            </w:r>
            <w:r w:rsidRPr="003B2A4A">
              <w:rPr>
                <w:sz w:val="22"/>
                <w:lang w:val="ru-RU"/>
              </w:rPr>
              <w:br/>
            </w:r>
            <w:r w:rsidRPr="003B2A4A">
              <w:rPr>
                <w:i/>
                <w:sz w:val="22"/>
                <w:lang w:val="ru-RU"/>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w:t>
            </w:r>
            <w:r w:rsidRPr="003B2A4A">
              <w:rPr>
                <w:sz w:val="22"/>
                <w:lang w:val="ru-RU"/>
              </w:rPr>
              <w:br/>
              <w:t xml:space="preserve"> </w:t>
            </w:r>
          </w:p>
          <w:p w:rsidR="00764E5C" w:rsidRPr="003B2A4A" w:rsidRDefault="00764E5C" w:rsidP="009449E8">
            <w:pPr>
              <w:rPr>
                <w:lang w:val="ru-RU"/>
              </w:rPr>
            </w:pPr>
            <w:r w:rsidRPr="003B2A4A">
              <w:rPr>
                <w:sz w:val="22"/>
                <w:lang w:val="ru-RU"/>
              </w:rPr>
              <w:t>(</w:t>
            </w:r>
            <w:r w:rsidRPr="003B2A4A">
              <w:rPr>
                <w:i/>
                <w:sz w:val="22"/>
                <w:lang w:val="ru-RU"/>
              </w:rPr>
              <w:t>уеб адрес, орган или служба, издаващи документа, точно позоваване на документа</w:t>
            </w:r>
            <w:r w:rsidRPr="003B2A4A">
              <w:rPr>
                <w:sz w:val="22"/>
                <w:lang w:val="ru-RU"/>
              </w:rPr>
              <w:t>):</w:t>
            </w:r>
            <w:r w:rsidRPr="003B2A4A">
              <w:rPr>
                <w:i/>
                <w:sz w:val="22"/>
                <w:lang w:val="ru-RU"/>
              </w:rPr>
              <w:t xml:space="preserve"> [……][……][……][……]</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b/>
                <w:sz w:val="22"/>
                <w:lang w:val="ru-RU"/>
              </w:rPr>
              <w:t>2) При поръчки за услуги:</w:t>
            </w:r>
            <w:r w:rsidRPr="003B2A4A">
              <w:rPr>
                <w:sz w:val="22"/>
                <w:lang w:val="ru-RU"/>
              </w:rPr>
              <w:br/>
              <w:t xml:space="preserve">Необходимо ли е специално </w:t>
            </w:r>
            <w:r w:rsidRPr="003B2A4A">
              <w:rPr>
                <w:b/>
                <w:sz w:val="22"/>
                <w:lang w:val="ru-RU"/>
              </w:rPr>
              <w:t>разрешение</w:t>
            </w:r>
            <w:r w:rsidRPr="003B2A4A">
              <w:rPr>
                <w:sz w:val="22"/>
                <w:lang w:val="ru-RU"/>
              </w:rPr>
              <w:t xml:space="preserve"> или </w:t>
            </w:r>
            <w:r w:rsidRPr="003B2A4A">
              <w:rPr>
                <w:b/>
                <w:sz w:val="22"/>
                <w:lang w:val="ru-RU"/>
              </w:rPr>
              <w:t>членство</w:t>
            </w:r>
            <w:r w:rsidRPr="003B2A4A">
              <w:rPr>
                <w:sz w:val="22"/>
                <w:lang w:val="ru-RU"/>
              </w:rPr>
              <w:t xml:space="preserve"> в определена организация, за да може икономическият оператор да изпълни съответната услуга в държавата на установяване? </w:t>
            </w:r>
            <w:r w:rsidRPr="003B2A4A">
              <w:rPr>
                <w:lang w:val="ru-RU"/>
              </w:rPr>
              <w:br/>
            </w:r>
            <w:r w:rsidRPr="003B2A4A">
              <w:rPr>
                <w:lang w:val="ru-RU"/>
              </w:rPr>
              <w:br/>
            </w:r>
            <w:r w:rsidRPr="003B2A4A">
              <w:rPr>
                <w:i/>
                <w:sz w:val="22"/>
                <w:lang w:val="ru-RU"/>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br/>
              <w:t>[] Да [] Не</w:t>
            </w:r>
            <w:r w:rsidRPr="003B2A4A">
              <w:rPr>
                <w:sz w:val="22"/>
                <w:lang w:val="ru-RU"/>
              </w:rPr>
              <w:br/>
            </w:r>
            <w:r w:rsidRPr="003B2A4A">
              <w:rPr>
                <w:sz w:val="22"/>
                <w:lang w:val="ru-RU"/>
              </w:rPr>
              <w:br/>
              <w:t>Ако да, моля посочете какво и дали икономическият оператор го притежава: […] [] Да [] Не</w:t>
            </w:r>
            <w:r w:rsidRPr="003B2A4A">
              <w:rPr>
                <w:sz w:val="22"/>
                <w:lang w:val="ru-RU"/>
              </w:rPr>
              <w:br/>
              <w:t xml:space="preserve"> </w:t>
            </w:r>
          </w:p>
          <w:p w:rsidR="00764E5C" w:rsidRPr="003B2A4A" w:rsidRDefault="00764E5C" w:rsidP="009449E8">
            <w:pPr>
              <w:rPr>
                <w:lang w:val="ru-RU"/>
              </w:rPr>
            </w:pPr>
            <w:r w:rsidRPr="003B2A4A">
              <w:rPr>
                <w:sz w:val="22"/>
                <w:lang w:val="ru-RU"/>
              </w:rPr>
              <w:t>(</w:t>
            </w:r>
            <w:r w:rsidRPr="003B2A4A">
              <w:rPr>
                <w:i/>
                <w:sz w:val="22"/>
                <w:lang w:val="ru-RU"/>
              </w:rPr>
              <w:t>уеб адрес, орган или служба, издаващи документа, точно позоваване на документа</w:t>
            </w:r>
            <w:r w:rsidRPr="003B2A4A">
              <w:rPr>
                <w:sz w:val="22"/>
                <w:lang w:val="ru-RU"/>
              </w:rPr>
              <w:t>):</w:t>
            </w:r>
            <w:r w:rsidRPr="003B2A4A">
              <w:rPr>
                <w:i/>
                <w:sz w:val="22"/>
                <w:lang w:val="ru-RU"/>
              </w:rPr>
              <w:t xml:space="preserve"> [……][……][……][……]</w:t>
            </w:r>
          </w:p>
        </w:tc>
      </w:tr>
    </w:tbl>
    <w:p w:rsidR="00764E5C" w:rsidRPr="003B2A4A" w:rsidRDefault="00764E5C" w:rsidP="00764E5C">
      <w:pPr>
        <w:pStyle w:val="SectionTitle"/>
        <w:rPr>
          <w:sz w:val="22"/>
          <w:lang w:val="ru-RU"/>
        </w:rPr>
      </w:pPr>
    </w:p>
    <w:p w:rsidR="00764E5C" w:rsidRDefault="00764E5C" w:rsidP="00764E5C">
      <w:pPr>
        <w:pStyle w:val="SectionTitle"/>
        <w:rPr>
          <w:i/>
          <w:sz w:val="22"/>
        </w:rPr>
      </w:pPr>
      <w:r>
        <w:rPr>
          <w:sz w:val="22"/>
        </w:rPr>
        <w:t>Б: икономическо и финансово състояние</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i/>
          <w:sz w:val="22"/>
          <w:lang w:val="ru-RU"/>
        </w:rPr>
      </w:pPr>
      <w:r w:rsidRPr="003B2A4A">
        <w:rPr>
          <w:b/>
          <w:i/>
          <w:sz w:val="22"/>
          <w:lang w:val="ru-RU"/>
        </w:rPr>
        <w:t xml:space="preserve">Икономическият оператор следва да предостави информация </w:t>
      </w:r>
      <w:r w:rsidRPr="003B2A4A">
        <w:rPr>
          <w:b/>
          <w:i/>
          <w:sz w:val="22"/>
          <w:u w:val="single"/>
          <w:lang w:val="ru-RU"/>
        </w:rPr>
        <w:t>само</w:t>
      </w:r>
      <w:r w:rsidRPr="003B2A4A">
        <w:rPr>
          <w:b/>
          <w:i/>
          <w:sz w:val="22"/>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sz w:val="22"/>
              </w:rPr>
            </w:pPr>
            <w:r>
              <w:rPr>
                <w:b/>
                <w:i/>
                <w:sz w:val="22"/>
              </w:rPr>
              <w:t>Икономическо и финансово състояние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1а) Неговият („общ“) </w:t>
            </w:r>
            <w:r w:rsidRPr="003B2A4A">
              <w:rPr>
                <w:b/>
                <w:sz w:val="22"/>
                <w:lang w:val="ru-RU"/>
              </w:rPr>
              <w:t>годишен оборот</w:t>
            </w:r>
            <w:r w:rsidRPr="003B2A4A">
              <w:rPr>
                <w:sz w:val="22"/>
                <w:lang w:val="ru-RU"/>
              </w:rPr>
              <w:t xml:space="preserve"> за броя финансови години, изисквани в съответното обявление или в документацията за поръчката, е както следва:</w:t>
            </w:r>
            <w:r w:rsidRPr="003B2A4A">
              <w:rPr>
                <w:lang w:val="ru-RU"/>
              </w:rPr>
              <w:br/>
            </w:r>
            <w:r w:rsidRPr="003B2A4A">
              <w:rPr>
                <w:b/>
                <w:sz w:val="22"/>
                <w:u w:val="single"/>
                <w:lang w:val="ru-RU"/>
              </w:rPr>
              <w:t>и/или</w:t>
            </w:r>
            <w:r w:rsidRPr="003B2A4A">
              <w:rPr>
                <w:sz w:val="22"/>
                <w:lang w:val="ru-RU"/>
              </w:rPr>
              <w:t xml:space="preserve"> </w:t>
            </w:r>
            <w:r w:rsidRPr="003B2A4A">
              <w:rPr>
                <w:lang w:val="ru-RU"/>
              </w:rPr>
              <w:br/>
            </w:r>
            <w:r w:rsidRPr="003B2A4A">
              <w:rPr>
                <w:sz w:val="22"/>
                <w:lang w:val="ru-RU"/>
              </w:rPr>
              <w:t xml:space="preserve">1б) Неговият </w:t>
            </w:r>
            <w:r w:rsidRPr="003B2A4A">
              <w:rPr>
                <w:b/>
                <w:sz w:val="22"/>
                <w:lang w:val="ru-RU"/>
              </w:rPr>
              <w:t>среден</w:t>
            </w:r>
            <w:r w:rsidRPr="003B2A4A">
              <w:rPr>
                <w:sz w:val="22"/>
                <w:lang w:val="ru-RU"/>
              </w:rPr>
              <w:t xml:space="preserve"> годишен </w:t>
            </w:r>
            <w:r w:rsidRPr="003B2A4A">
              <w:rPr>
                <w:b/>
                <w:sz w:val="22"/>
                <w:lang w:val="ru-RU"/>
              </w:rPr>
              <w:t xml:space="preserve">оборот за броя години, изисквани в съответното обявление или в документацията за поръчката, е </w:t>
            </w:r>
            <w:r w:rsidRPr="003B2A4A">
              <w:rPr>
                <w:b/>
                <w:sz w:val="22"/>
                <w:lang w:val="ru-RU"/>
              </w:rPr>
              <w:lastRenderedPageBreak/>
              <w:t>както следва</w:t>
            </w:r>
            <w:r>
              <w:rPr>
                <w:rStyle w:val="FootnoteReference"/>
              </w:rPr>
              <w:footnoteReference w:id="33"/>
            </w:r>
            <w:r w:rsidRPr="003B2A4A">
              <w:rPr>
                <w:b/>
                <w:sz w:val="22"/>
                <w:lang w:val="ru-RU"/>
              </w:rPr>
              <w:t>(</w:t>
            </w:r>
            <w:r w:rsidRPr="003B2A4A">
              <w:rPr>
                <w:sz w:val="22"/>
                <w:lang w:val="ru-RU"/>
              </w:rPr>
              <w:t>)</w:t>
            </w:r>
            <w:r w:rsidRPr="003B2A4A">
              <w:rPr>
                <w:b/>
                <w:sz w:val="22"/>
                <w:lang w:val="ru-RU"/>
              </w:rPr>
              <w:t>:</w:t>
            </w:r>
            <w:r w:rsidRPr="003B2A4A">
              <w:rPr>
                <w:sz w:val="22"/>
                <w:lang w:val="ru-RU"/>
              </w:rPr>
              <w:br/>
            </w:r>
            <w:r w:rsidRPr="003B2A4A">
              <w:rPr>
                <w:i/>
                <w:sz w:val="22"/>
                <w:lang w:val="ru-RU"/>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i/>
                <w:sz w:val="22"/>
                <w:lang w:val="ru-RU"/>
              </w:rPr>
            </w:pPr>
            <w:r w:rsidRPr="003B2A4A">
              <w:rPr>
                <w:sz w:val="22"/>
                <w:lang w:val="ru-RU"/>
              </w:rPr>
              <w:lastRenderedPageBreak/>
              <w:t>година: [……] оборот:[……][…]валута</w:t>
            </w:r>
            <w:r w:rsidRPr="003B2A4A">
              <w:rPr>
                <w:lang w:val="ru-RU"/>
              </w:rPr>
              <w:br/>
            </w:r>
            <w:r w:rsidRPr="003B2A4A">
              <w:rPr>
                <w:sz w:val="22"/>
                <w:lang w:val="ru-RU"/>
              </w:rPr>
              <w:t>година: [……] оборот:[……][…]валута година: [……] оборот:[……][…]валута</w:t>
            </w:r>
            <w:r w:rsidRPr="003B2A4A">
              <w:rPr>
                <w:lang w:val="ru-RU"/>
              </w:rPr>
              <w:br/>
            </w:r>
            <w:r w:rsidRPr="003B2A4A">
              <w:rPr>
                <w:lang w:val="ru-RU"/>
              </w:rPr>
              <w:br/>
            </w:r>
            <w:r w:rsidRPr="003B2A4A">
              <w:rPr>
                <w:sz w:val="22"/>
                <w:lang w:val="ru-RU"/>
              </w:rPr>
              <w:t>(брой години, среден оборот)</w:t>
            </w:r>
            <w:r w:rsidRPr="003B2A4A">
              <w:rPr>
                <w:b/>
                <w:sz w:val="22"/>
                <w:lang w:val="ru-RU"/>
              </w:rPr>
              <w:t>:</w:t>
            </w:r>
            <w:r w:rsidRPr="003B2A4A">
              <w:rPr>
                <w:sz w:val="22"/>
                <w:lang w:val="ru-RU"/>
              </w:rPr>
              <w:t xml:space="preserve"> [……],[……][…]валута</w:t>
            </w:r>
            <w:r w:rsidRPr="003B2A4A">
              <w:rPr>
                <w:lang w:val="ru-RU"/>
              </w:rPr>
              <w:br/>
            </w:r>
          </w:p>
          <w:p w:rsidR="00764E5C" w:rsidRPr="003B2A4A" w:rsidRDefault="00764E5C" w:rsidP="009449E8">
            <w:pPr>
              <w:rPr>
                <w:lang w:val="ru-RU"/>
              </w:rPr>
            </w:pPr>
            <w:r w:rsidRPr="003B2A4A">
              <w:rPr>
                <w:i/>
                <w:sz w:val="22"/>
                <w:lang w:val="ru-RU"/>
              </w:rPr>
              <w:lastRenderedPageBreak/>
              <w:t>(уеб адрес, орган или служба, издаващи документа, точно позоваване на документа): [……][……][……][……]</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lastRenderedPageBreak/>
              <w:t xml:space="preserve">2а) Неговият („конкретен“) годишен </w:t>
            </w:r>
            <w:r w:rsidRPr="003B2A4A">
              <w:rPr>
                <w:b/>
                <w:sz w:val="22"/>
                <w:lang w:val="ru-RU"/>
              </w:rPr>
              <w:t>оборот в стопанската област, обхваната от поръчката</w:t>
            </w:r>
            <w:r w:rsidRPr="003B2A4A">
              <w:rPr>
                <w:sz w:val="22"/>
                <w:lang w:val="ru-RU"/>
              </w:rPr>
              <w:t xml:space="preserve"> и посочена в съответното обявление,</w:t>
            </w:r>
            <w:r w:rsidRPr="003B2A4A">
              <w:rPr>
                <w:b/>
                <w:i/>
                <w:sz w:val="22"/>
                <w:lang w:val="ru-RU"/>
              </w:rPr>
              <w:t xml:space="preserve"> </w:t>
            </w:r>
            <w:r w:rsidRPr="003B2A4A">
              <w:rPr>
                <w:sz w:val="22"/>
                <w:lang w:val="ru-RU"/>
              </w:rPr>
              <w:t xml:space="preserve"> или в документацията за поръчката, за изисквания брой финансови години, е както следва:</w:t>
            </w:r>
            <w:r w:rsidRPr="003B2A4A">
              <w:rPr>
                <w:sz w:val="22"/>
                <w:lang w:val="ru-RU"/>
              </w:rPr>
              <w:br/>
            </w:r>
            <w:r w:rsidRPr="003B2A4A">
              <w:rPr>
                <w:b/>
                <w:i/>
                <w:sz w:val="22"/>
                <w:u w:val="single"/>
                <w:lang w:val="ru-RU"/>
              </w:rPr>
              <w:t>и/или</w:t>
            </w:r>
          </w:p>
          <w:p w:rsidR="00764E5C" w:rsidRPr="003B2A4A" w:rsidRDefault="00764E5C" w:rsidP="009449E8">
            <w:pPr>
              <w:rPr>
                <w:sz w:val="22"/>
                <w:lang w:val="ru-RU"/>
              </w:rPr>
            </w:pPr>
            <w:r w:rsidRPr="003B2A4A">
              <w:rPr>
                <w:sz w:val="22"/>
                <w:lang w:val="ru-RU"/>
              </w:rPr>
              <w:t xml:space="preserve">2б) Неговият </w:t>
            </w:r>
            <w:r w:rsidRPr="003B2A4A">
              <w:rPr>
                <w:b/>
                <w:sz w:val="22"/>
                <w:lang w:val="ru-RU"/>
              </w:rPr>
              <w:t>среден</w:t>
            </w:r>
            <w:r w:rsidRPr="003B2A4A">
              <w:rPr>
                <w:sz w:val="22"/>
                <w:lang w:val="ru-RU"/>
              </w:rPr>
              <w:t xml:space="preserve"> годишен </w:t>
            </w:r>
            <w:r w:rsidRPr="003B2A4A">
              <w:rPr>
                <w:b/>
                <w:sz w:val="22"/>
                <w:lang w:val="ru-RU"/>
              </w:rPr>
              <w:t>оборот в областта и за броя години, изисквани в съответното обявление или документацията за поръчката, е както следва</w:t>
            </w:r>
            <w:r>
              <w:rPr>
                <w:rStyle w:val="FootnoteReference"/>
              </w:rPr>
              <w:footnoteReference w:id="34"/>
            </w:r>
            <w:r w:rsidRPr="003B2A4A">
              <w:rPr>
                <w:sz w:val="22"/>
                <w:lang w:val="ru-RU"/>
              </w:rPr>
              <w:t>:</w:t>
            </w:r>
            <w:r w:rsidRPr="003B2A4A">
              <w:rPr>
                <w:sz w:val="22"/>
                <w:lang w:val="ru-RU"/>
              </w:rPr>
              <w:br/>
            </w:r>
            <w:r w:rsidRPr="003B2A4A">
              <w:rPr>
                <w:i/>
                <w:sz w:val="22"/>
                <w:lang w:val="ru-RU"/>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година: [……]</w:t>
            </w:r>
            <w:r>
              <w:rPr>
                <w:sz w:val="22"/>
              </w:rPr>
              <w:t> </w:t>
            </w:r>
            <w:r w:rsidRPr="003B2A4A">
              <w:rPr>
                <w:sz w:val="22"/>
                <w:lang w:val="ru-RU"/>
              </w:rPr>
              <w:t>оборот:[……][…]валута</w:t>
            </w:r>
          </w:p>
          <w:p w:rsidR="00764E5C" w:rsidRPr="003B2A4A" w:rsidRDefault="00764E5C" w:rsidP="009449E8">
            <w:pPr>
              <w:rPr>
                <w:sz w:val="22"/>
                <w:lang w:val="ru-RU"/>
              </w:rPr>
            </w:pPr>
            <w:r w:rsidRPr="003B2A4A">
              <w:rPr>
                <w:sz w:val="22"/>
                <w:lang w:val="ru-RU"/>
              </w:rPr>
              <w:t>година: [……] оборот:[……][…]валута</w:t>
            </w:r>
          </w:p>
          <w:p w:rsidR="00764E5C" w:rsidRPr="003B2A4A" w:rsidRDefault="00764E5C" w:rsidP="009449E8">
            <w:pPr>
              <w:rPr>
                <w:lang w:val="ru-RU"/>
              </w:rPr>
            </w:pPr>
            <w:r w:rsidRPr="003B2A4A">
              <w:rPr>
                <w:sz w:val="22"/>
                <w:lang w:val="ru-RU"/>
              </w:rPr>
              <w:t>година: [……] оборот:[……][…]валута</w:t>
            </w:r>
            <w:r w:rsidRPr="003B2A4A">
              <w:rPr>
                <w:lang w:val="ru-RU"/>
              </w:rPr>
              <w:br/>
            </w:r>
            <w:r w:rsidRPr="003B2A4A">
              <w:rPr>
                <w:lang w:val="ru-RU"/>
              </w:rPr>
              <w:br/>
            </w:r>
            <w:r w:rsidRPr="003B2A4A">
              <w:rPr>
                <w:lang w:val="ru-RU"/>
              </w:rPr>
              <w:br/>
            </w:r>
            <w:r w:rsidRPr="003B2A4A">
              <w:rPr>
                <w:lang w:val="ru-RU"/>
              </w:rPr>
              <w:br/>
            </w:r>
            <w:r w:rsidRPr="003B2A4A">
              <w:rPr>
                <w:lang w:val="ru-RU"/>
              </w:rPr>
              <w:br/>
              <w:t>(брой години, среден оборот):</w:t>
            </w:r>
            <w:r w:rsidRPr="003B2A4A">
              <w:rPr>
                <w:sz w:val="22"/>
                <w:lang w:val="ru-RU"/>
              </w:rPr>
              <w:t xml:space="preserve"> [……],[……][…]валута</w:t>
            </w:r>
          </w:p>
          <w:p w:rsidR="00764E5C" w:rsidRPr="003B2A4A" w:rsidRDefault="00764E5C" w:rsidP="009449E8">
            <w:pPr>
              <w:rPr>
                <w:lang w:val="ru-RU"/>
              </w:rPr>
            </w:pPr>
          </w:p>
          <w:p w:rsidR="00764E5C" w:rsidRPr="003B2A4A" w:rsidRDefault="00764E5C" w:rsidP="009449E8">
            <w:pPr>
              <w:rPr>
                <w:lang w:val="ru-RU"/>
              </w:rPr>
            </w:pPr>
          </w:p>
          <w:p w:rsidR="00764E5C" w:rsidRPr="003B2A4A" w:rsidRDefault="00764E5C" w:rsidP="009449E8">
            <w:pPr>
              <w:rPr>
                <w:lang w:val="ru-RU"/>
              </w:rPr>
            </w:pPr>
            <w:r w:rsidRPr="003B2A4A">
              <w:rPr>
                <w:i/>
                <w:sz w:val="22"/>
                <w:lang w:val="ru-RU"/>
              </w:rPr>
              <w:t>(уеб адрес, орган или служба, издаващи документа, точно позоваване на документацията): [……][……][……][……]</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4) Що се отнася до </w:t>
            </w:r>
            <w:r w:rsidRPr="003B2A4A">
              <w:rPr>
                <w:b/>
                <w:sz w:val="22"/>
                <w:lang w:val="ru-RU"/>
              </w:rPr>
              <w:t>финансовите съотношения</w:t>
            </w:r>
            <w:r>
              <w:rPr>
                <w:rStyle w:val="FootnoteReference"/>
              </w:rPr>
              <w:footnoteReference w:id="35"/>
            </w:r>
            <w:r w:rsidRPr="003B2A4A">
              <w:rPr>
                <w:sz w:val="22"/>
                <w:lang w:val="ru-RU"/>
              </w:rPr>
              <w:t xml:space="preserve">, посочени в съответното </w:t>
            </w:r>
            <w:r w:rsidRPr="003B2A4A">
              <w:rPr>
                <w:sz w:val="22"/>
                <w:lang w:val="ru-RU"/>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3B2A4A">
              <w:rPr>
                <w:sz w:val="22"/>
                <w:lang w:val="ru-RU"/>
              </w:rPr>
              <w:br/>
            </w:r>
            <w:r w:rsidRPr="003B2A4A">
              <w:rPr>
                <w:i/>
                <w:sz w:val="22"/>
                <w:lang w:val="ru-RU"/>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lastRenderedPageBreak/>
              <w:t>(посочване на изискваното съотношение — съотношение между х и у</w:t>
            </w:r>
            <w:r>
              <w:rPr>
                <w:rStyle w:val="FootnoteReference"/>
              </w:rPr>
              <w:footnoteReference w:id="36"/>
            </w:r>
            <w:r w:rsidRPr="003B2A4A">
              <w:rPr>
                <w:sz w:val="22"/>
                <w:lang w:val="ru-RU"/>
              </w:rPr>
              <w:t xml:space="preserve"> — и стойността):</w:t>
            </w:r>
            <w:r w:rsidRPr="003B2A4A">
              <w:rPr>
                <w:sz w:val="22"/>
                <w:lang w:val="ru-RU"/>
              </w:rPr>
              <w:br/>
            </w:r>
            <w:r w:rsidRPr="003B2A4A">
              <w:rPr>
                <w:sz w:val="22"/>
                <w:lang w:val="ru-RU"/>
              </w:rPr>
              <w:lastRenderedPageBreak/>
              <w:t>[…], [……]</w:t>
            </w:r>
            <w:r>
              <w:rPr>
                <w:rStyle w:val="FootnoteReference"/>
              </w:rPr>
              <w:footnoteReference w:id="37"/>
            </w:r>
            <w:r w:rsidRPr="003B2A4A">
              <w:rPr>
                <w:sz w:val="22"/>
                <w:lang w:val="ru-RU"/>
              </w:rPr>
              <w:br/>
            </w:r>
          </w:p>
          <w:p w:rsidR="00764E5C" w:rsidRPr="003B2A4A" w:rsidRDefault="00764E5C" w:rsidP="009449E8">
            <w:pPr>
              <w:rPr>
                <w:lang w:val="ru-RU"/>
              </w:rPr>
            </w:pPr>
            <w:r w:rsidRPr="003B2A4A">
              <w:rPr>
                <w:sz w:val="22"/>
                <w:lang w:val="ru-RU"/>
              </w:rPr>
              <w:t xml:space="preserve"> (</w:t>
            </w:r>
            <w:r w:rsidRPr="003B2A4A">
              <w:rPr>
                <w:i/>
                <w:sz w:val="22"/>
                <w:lang w:val="ru-RU"/>
              </w:rPr>
              <w:t>уеб адрес, орган или служба, издаващи документа, точно позоваване на документа</w:t>
            </w:r>
            <w:r w:rsidRPr="003B2A4A">
              <w:rPr>
                <w:sz w:val="22"/>
                <w:lang w:val="ru-RU"/>
              </w:rPr>
              <w:t>):</w:t>
            </w:r>
            <w:r w:rsidRPr="003B2A4A">
              <w:rPr>
                <w:i/>
                <w:sz w:val="22"/>
                <w:lang w:val="ru-RU"/>
              </w:rPr>
              <w:t xml:space="preserve"> [……][……][……][……]</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lastRenderedPageBreak/>
              <w:t xml:space="preserve">5) Застрахователната сума по неговата </w:t>
            </w:r>
            <w:r w:rsidRPr="003B2A4A">
              <w:rPr>
                <w:b/>
                <w:sz w:val="22"/>
                <w:lang w:val="ru-RU"/>
              </w:rPr>
              <w:t>застрахователна полица за риска „професионална отговорност“</w:t>
            </w:r>
            <w:r w:rsidRPr="003B2A4A">
              <w:rPr>
                <w:sz w:val="22"/>
                <w:lang w:val="ru-RU"/>
              </w:rPr>
              <w:t xml:space="preserve"> възлиза на:</w:t>
            </w:r>
            <w:r w:rsidRPr="003B2A4A">
              <w:rPr>
                <w:sz w:val="22"/>
                <w:lang w:val="ru-RU"/>
              </w:rPr>
              <w:br/>
            </w:r>
            <w:r w:rsidRPr="003B2A4A">
              <w:rPr>
                <w:rStyle w:val="NormalBoldChar"/>
                <w:rFonts w:eastAsia="Calibri"/>
                <w:i/>
                <w:sz w:val="22"/>
                <w:lang w:val="ru-RU"/>
              </w:rPr>
              <w:t>Ако</w:t>
            </w:r>
            <w:r w:rsidRPr="003B2A4A">
              <w:rPr>
                <w:i/>
                <w:sz w:val="22"/>
                <w:lang w:val="ru-RU"/>
              </w:rPr>
              <w:t xml:space="preserve"> съответната информация е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sz w:val="22"/>
                <w:lang w:val="ru-RU"/>
              </w:rPr>
              <w:t>[……],[……][…]валута</w:t>
            </w:r>
          </w:p>
          <w:p w:rsidR="00764E5C" w:rsidRPr="003B2A4A" w:rsidRDefault="00764E5C" w:rsidP="009449E8">
            <w:pPr>
              <w:rPr>
                <w:lang w:val="ru-RU"/>
              </w:rPr>
            </w:pPr>
          </w:p>
          <w:p w:rsidR="00764E5C" w:rsidRPr="003B2A4A" w:rsidRDefault="00764E5C" w:rsidP="009449E8">
            <w:pPr>
              <w:rPr>
                <w:lang w:val="ru-RU"/>
              </w:rPr>
            </w:pPr>
            <w:r w:rsidRPr="003B2A4A">
              <w:rPr>
                <w:i/>
                <w:sz w:val="22"/>
                <w:lang w:val="ru-RU"/>
              </w:rPr>
              <w:t>(уеб адрес, орган или служба, издаващи документа, точно позоваване на документа): [……][……][……][……]</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6) Що се отнася до </w:t>
            </w:r>
            <w:r w:rsidRPr="003B2A4A">
              <w:rPr>
                <w:b/>
                <w:sz w:val="22"/>
                <w:lang w:val="ru-RU"/>
              </w:rPr>
              <w:t>другите икономически или финансови изисквания</w:t>
            </w:r>
            <w:r w:rsidRPr="003B2A4A">
              <w:rPr>
                <w:sz w:val="22"/>
                <w:lang w:val="ru-RU"/>
              </w:rPr>
              <w:t xml:space="preserve">, </w:t>
            </w:r>
            <w:r w:rsidRPr="003B2A4A">
              <w:rPr>
                <w:b/>
                <w:sz w:val="22"/>
                <w:lang w:val="ru-RU"/>
              </w:rPr>
              <w:t>ако има такива</w:t>
            </w:r>
            <w:r w:rsidRPr="003B2A4A">
              <w:rPr>
                <w:sz w:val="22"/>
                <w:lang w:val="ru-RU"/>
              </w:rPr>
              <w:t>, които може да са посочени в съответното обявление или в документацията за обществената поръчка, икономическият оператор заявява, че:</w:t>
            </w:r>
            <w:r w:rsidRPr="003B2A4A">
              <w:rPr>
                <w:sz w:val="22"/>
                <w:lang w:val="ru-RU"/>
              </w:rPr>
              <w:br/>
            </w:r>
            <w:r w:rsidRPr="003B2A4A">
              <w:rPr>
                <w:i/>
                <w:sz w:val="22"/>
                <w:lang w:val="ru-RU"/>
              </w:rPr>
              <w:t xml:space="preserve">Ако съответната документация, която </w:t>
            </w:r>
            <w:r w:rsidRPr="003B2A4A">
              <w:rPr>
                <w:b/>
                <w:i/>
                <w:sz w:val="22"/>
                <w:lang w:val="ru-RU"/>
              </w:rPr>
              <w:t xml:space="preserve">може </w:t>
            </w:r>
            <w:r w:rsidRPr="003B2A4A">
              <w:rPr>
                <w:i/>
                <w:sz w:val="22"/>
                <w:lang w:val="ru-RU"/>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sz w:val="22"/>
                <w:lang w:val="ru-RU"/>
              </w:rPr>
              <w:t>[…]</w:t>
            </w:r>
            <w:r w:rsidRPr="003B2A4A">
              <w:rPr>
                <w:sz w:val="22"/>
                <w:lang w:val="ru-RU"/>
              </w:rPr>
              <w:br/>
            </w:r>
            <w:r w:rsidRPr="003B2A4A">
              <w:rPr>
                <w:sz w:val="22"/>
                <w:lang w:val="ru-RU"/>
              </w:rPr>
              <w:br/>
            </w:r>
            <w:r w:rsidRPr="003B2A4A">
              <w:rPr>
                <w:sz w:val="22"/>
                <w:lang w:val="ru-RU"/>
              </w:rPr>
              <w:br/>
            </w:r>
            <w:r w:rsidRPr="003B2A4A">
              <w:rPr>
                <w:sz w:val="22"/>
                <w:lang w:val="ru-RU"/>
              </w:rPr>
              <w:br/>
              <w:t xml:space="preserve"> </w:t>
            </w:r>
          </w:p>
          <w:p w:rsidR="00764E5C" w:rsidRPr="003B2A4A" w:rsidRDefault="00764E5C" w:rsidP="009449E8">
            <w:pPr>
              <w:rPr>
                <w:lang w:val="ru-RU"/>
              </w:rPr>
            </w:pPr>
          </w:p>
          <w:p w:rsidR="00764E5C" w:rsidRPr="003B2A4A" w:rsidRDefault="00764E5C" w:rsidP="009449E8">
            <w:pPr>
              <w:rPr>
                <w:lang w:val="ru-RU"/>
              </w:rPr>
            </w:pPr>
            <w:r w:rsidRPr="003B2A4A">
              <w:rPr>
                <w:sz w:val="22"/>
                <w:lang w:val="ru-RU"/>
              </w:rPr>
              <w:t>(</w:t>
            </w:r>
            <w:r w:rsidRPr="003B2A4A">
              <w:rPr>
                <w:i/>
                <w:sz w:val="22"/>
                <w:lang w:val="ru-RU"/>
              </w:rPr>
              <w:t>уеб адрес, орган или служба, издаващи документа, точно позоваване на документацията)</w:t>
            </w:r>
            <w:r w:rsidRPr="003B2A4A">
              <w:rPr>
                <w:sz w:val="22"/>
                <w:lang w:val="ru-RU"/>
              </w:rPr>
              <w:t>:</w:t>
            </w:r>
            <w:r w:rsidRPr="003B2A4A">
              <w:rPr>
                <w:i/>
                <w:sz w:val="22"/>
                <w:lang w:val="ru-RU"/>
              </w:rPr>
              <w:t xml:space="preserve"> [……][……][……][……]</w:t>
            </w:r>
          </w:p>
        </w:tc>
      </w:tr>
    </w:tbl>
    <w:p w:rsidR="00764E5C" w:rsidRPr="003B2A4A" w:rsidRDefault="00764E5C" w:rsidP="00764E5C">
      <w:pPr>
        <w:pStyle w:val="SectionTitle"/>
        <w:rPr>
          <w:sz w:val="22"/>
          <w:lang w:val="ru-RU"/>
        </w:rPr>
      </w:pPr>
    </w:p>
    <w:p w:rsidR="00764E5C" w:rsidRDefault="00764E5C" w:rsidP="00764E5C">
      <w:pPr>
        <w:pStyle w:val="SectionTitle"/>
        <w:rPr>
          <w:i/>
          <w:sz w:val="22"/>
        </w:rPr>
      </w:pPr>
      <w:r>
        <w:rPr>
          <w:sz w:val="22"/>
        </w:rPr>
        <w:t>В: Технически и професионални способности</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i/>
          <w:sz w:val="22"/>
          <w:lang w:val="ru-RU"/>
        </w:rPr>
      </w:pPr>
      <w:r w:rsidRPr="003B2A4A">
        <w:rPr>
          <w:b/>
          <w:i/>
          <w:sz w:val="22"/>
          <w:lang w:val="ru-RU"/>
        </w:rPr>
        <w:t xml:space="preserve">Икономическият оператор следва да предостави информация </w:t>
      </w:r>
      <w:r w:rsidRPr="003B2A4A">
        <w:rPr>
          <w:b/>
          <w:i/>
          <w:sz w:val="22"/>
          <w:u w:val="single"/>
          <w:lang w:val="ru-RU"/>
        </w:rPr>
        <w:t>само</w:t>
      </w:r>
      <w:r w:rsidRPr="003B2A4A">
        <w:rPr>
          <w:b/>
          <w:i/>
          <w:sz w:val="22"/>
          <w:lang w:val="ru-RU"/>
        </w:rPr>
        <w:t xml:space="preserve"> когато критериите за подбор са били изисквани от възлагащия орган или възложителя в обявлението,</w:t>
      </w:r>
      <w:r w:rsidRPr="003B2A4A">
        <w:rPr>
          <w:sz w:val="22"/>
          <w:lang w:val="ru-RU"/>
        </w:rPr>
        <w:t xml:space="preserve"> </w:t>
      </w:r>
      <w:r w:rsidRPr="003B2A4A">
        <w:rPr>
          <w:b/>
          <w:i/>
          <w:sz w:val="22"/>
          <w:lang w:val="ru-RU"/>
        </w:rPr>
        <w:t>или в документацията за поръчката, посочена в обявлението.</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sz w:val="22"/>
              </w:rPr>
            </w:pPr>
            <w:r>
              <w:rPr>
                <w:b/>
                <w:i/>
                <w:sz w:val="22"/>
              </w:rPr>
              <w:t>Технически и професионални способности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1а) </w:t>
            </w:r>
            <w:r w:rsidRPr="003B2A4A">
              <w:rPr>
                <w:sz w:val="22"/>
                <w:shd w:val="clear" w:color="auto" w:fill="C0C0C0"/>
                <w:lang w:val="ru-RU"/>
              </w:rPr>
              <w:t xml:space="preserve">Само за </w:t>
            </w:r>
            <w:r w:rsidRPr="003B2A4A">
              <w:rPr>
                <w:b/>
                <w:i/>
                <w:sz w:val="22"/>
                <w:shd w:val="clear" w:color="auto" w:fill="C0C0C0"/>
                <w:lang w:val="ru-RU"/>
              </w:rPr>
              <w:t>обществените поръчки за</w:t>
            </w:r>
            <w:r w:rsidRPr="003B2A4A">
              <w:rPr>
                <w:sz w:val="22"/>
                <w:shd w:val="clear" w:color="auto" w:fill="C0C0C0"/>
                <w:lang w:val="ru-RU"/>
              </w:rPr>
              <w:t xml:space="preserve"> </w:t>
            </w:r>
            <w:r w:rsidRPr="003B2A4A">
              <w:rPr>
                <w:b/>
                <w:i/>
                <w:sz w:val="22"/>
                <w:shd w:val="clear" w:color="auto" w:fill="C0C0C0"/>
                <w:lang w:val="ru-RU"/>
              </w:rPr>
              <w:t>строителство</w:t>
            </w:r>
            <w:r w:rsidRPr="003B2A4A">
              <w:rPr>
                <w:sz w:val="22"/>
                <w:lang w:val="ru-RU"/>
              </w:rPr>
              <w:t>:</w:t>
            </w:r>
            <w:r w:rsidRPr="003B2A4A">
              <w:rPr>
                <w:sz w:val="22"/>
                <w:lang w:val="ru-RU"/>
              </w:rPr>
              <w:br/>
              <w:t>През референтния период</w:t>
            </w:r>
            <w:r>
              <w:rPr>
                <w:rStyle w:val="FootnoteReference"/>
              </w:rPr>
              <w:footnoteReference w:id="38"/>
            </w:r>
            <w:r w:rsidRPr="003B2A4A">
              <w:rPr>
                <w:sz w:val="22"/>
                <w:lang w:val="ru-RU"/>
              </w:rPr>
              <w:t xml:space="preserve"> икономическият </w:t>
            </w:r>
            <w:r w:rsidRPr="003B2A4A">
              <w:rPr>
                <w:sz w:val="22"/>
                <w:lang w:val="ru-RU"/>
              </w:rPr>
              <w:lastRenderedPageBreak/>
              <w:t xml:space="preserve">оператор е </w:t>
            </w:r>
            <w:r w:rsidRPr="003B2A4A">
              <w:rPr>
                <w:b/>
                <w:sz w:val="22"/>
                <w:lang w:val="ru-RU"/>
              </w:rPr>
              <w:t>извършил следните строителни дейности от конкретния вид</w:t>
            </w:r>
            <w:r w:rsidRPr="003B2A4A">
              <w:rPr>
                <w:sz w:val="22"/>
                <w:lang w:val="ru-RU"/>
              </w:rPr>
              <w:t xml:space="preserve">: </w:t>
            </w:r>
            <w:r w:rsidRPr="003B2A4A">
              <w:rPr>
                <w:lang w:val="ru-RU"/>
              </w:rPr>
              <w:br/>
            </w:r>
            <w:r w:rsidRPr="003B2A4A">
              <w:rPr>
                <w:i/>
                <w:sz w:val="22"/>
                <w:lang w:val="ru-RU"/>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lastRenderedPageBreak/>
              <w:t xml:space="preserve">Брой години (този период е определен в обявлението или документацията за обществената поръчка):  </w:t>
            </w:r>
            <w:r w:rsidRPr="003B2A4A">
              <w:rPr>
                <w:lang w:val="ru-RU"/>
              </w:rPr>
              <w:t>[……]</w:t>
            </w:r>
          </w:p>
          <w:p w:rsidR="00764E5C" w:rsidRPr="003B2A4A" w:rsidRDefault="00764E5C" w:rsidP="009449E8">
            <w:pPr>
              <w:rPr>
                <w:lang w:val="ru-RU"/>
              </w:rPr>
            </w:pPr>
            <w:r w:rsidRPr="003B2A4A">
              <w:rPr>
                <w:sz w:val="22"/>
                <w:lang w:val="ru-RU"/>
              </w:rPr>
              <w:lastRenderedPageBreak/>
              <w:t xml:space="preserve">Строителни работи:  </w:t>
            </w:r>
            <w:r w:rsidRPr="003B2A4A">
              <w:rPr>
                <w:lang w:val="ru-RU"/>
              </w:rPr>
              <w:t>[……]</w:t>
            </w:r>
          </w:p>
          <w:p w:rsidR="00764E5C" w:rsidRPr="003B2A4A" w:rsidRDefault="00764E5C" w:rsidP="009449E8">
            <w:pPr>
              <w:rPr>
                <w:lang w:val="ru-RU"/>
              </w:rPr>
            </w:pPr>
          </w:p>
          <w:p w:rsidR="00764E5C" w:rsidRPr="003B2A4A" w:rsidRDefault="00764E5C" w:rsidP="009449E8">
            <w:pPr>
              <w:rPr>
                <w:lang w:val="ru-RU"/>
              </w:rPr>
            </w:pPr>
            <w:r w:rsidRPr="003B2A4A">
              <w:rPr>
                <w:i/>
                <w:sz w:val="22"/>
                <w:lang w:val="ru-RU"/>
              </w:rPr>
              <w:t>(уеб адрес, орган или служба, издаващи документа, точно позоваване на документа): [……][……][……][……]</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lang w:val="ru-RU"/>
              </w:rPr>
              <w:lastRenderedPageBreak/>
              <w:t xml:space="preserve">1б) </w:t>
            </w:r>
            <w:r w:rsidRPr="003B2A4A">
              <w:rPr>
                <w:shd w:val="clear" w:color="auto" w:fill="C0C0C0"/>
                <w:lang w:val="ru-RU"/>
              </w:rPr>
              <w:t xml:space="preserve">Само за </w:t>
            </w:r>
            <w:r w:rsidRPr="003B2A4A">
              <w:rPr>
                <w:b/>
                <w:i/>
                <w:shd w:val="clear" w:color="auto" w:fill="C0C0C0"/>
                <w:lang w:val="ru-RU"/>
              </w:rPr>
              <w:t>обществени поръчки за доставки и обществени поръчки за услуги</w:t>
            </w:r>
            <w:r w:rsidRPr="003B2A4A">
              <w:rPr>
                <w:lang w:val="ru-RU"/>
              </w:rPr>
              <w:t>:</w:t>
            </w:r>
            <w:r w:rsidRPr="003B2A4A">
              <w:rPr>
                <w:lang w:val="ru-RU"/>
              </w:rPr>
              <w:br/>
            </w:r>
            <w:r w:rsidRPr="003B2A4A">
              <w:rPr>
                <w:sz w:val="22"/>
                <w:lang w:val="ru-RU"/>
              </w:rPr>
              <w:t>През референтния период</w:t>
            </w:r>
            <w:r>
              <w:rPr>
                <w:rStyle w:val="FootnoteReference"/>
              </w:rPr>
              <w:footnoteReference w:id="39"/>
            </w:r>
            <w:r w:rsidRPr="003B2A4A">
              <w:rPr>
                <w:sz w:val="22"/>
                <w:lang w:val="ru-RU"/>
              </w:rPr>
              <w:t xml:space="preserve"> икономическият оператор е извършил </w:t>
            </w:r>
            <w:r w:rsidRPr="003B2A4A">
              <w:rPr>
                <w:b/>
                <w:sz w:val="22"/>
                <w:lang w:val="ru-RU"/>
              </w:rPr>
              <w:t>следните основни доставки или е предоставил следните основни услуги от посочения вид</w:t>
            </w:r>
            <w:r w:rsidRPr="003B2A4A">
              <w:rPr>
                <w:sz w:val="22"/>
                <w:lang w:val="ru-RU"/>
              </w:rPr>
              <w:t>:</w:t>
            </w:r>
            <w:r w:rsidRPr="003B2A4A">
              <w:rPr>
                <w:b/>
                <w:sz w:val="22"/>
                <w:lang w:val="ru-RU"/>
              </w:rPr>
              <w:t xml:space="preserve"> </w:t>
            </w:r>
            <w:r w:rsidRPr="003B2A4A">
              <w:rPr>
                <w:sz w:val="22"/>
                <w:lang w:val="ru-RU"/>
              </w:rPr>
              <w:t>При изготвяне на списъка, моля, посочете сумите, датите и получателите, независимо дали са публични или частни субекти</w:t>
            </w:r>
            <w:r>
              <w:rPr>
                <w:rStyle w:val="FootnoteReference"/>
              </w:rPr>
              <w:footnoteReference w:id="40"/>
            </w:r>
            <w:r w:rsidRPr="003B2A4A">
              <w:rPr>
                <w:sz w:val="22"/>
                <w:lang w:val="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lang w:val="ru-RU"/>
              </w:rPr>
              <w:br/>
            </w:r>
            <w:r w:rsidRPr="003B2A4A">
              <w:rPr>
                <w:sz w:val="22"/>
                <w:lang w:val="ru-RU"/>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036"/>
              <w:gridCol w:w="299"/>
              <w:gridCol w:w="737"/>
              <w:gridCol w:w="199"/>
              <w:gridCol w:w="724"/>
              <w:gridCol w:w="113"/>
              <w:gridCol w:w="1036"/>
            </w:tblGrid>
            <w:tr w:rsidR="00764E5C" w:rsidTr="009449E8">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Pr>
                      <w:sz w:val="22"/>
                    </w:rPr>
                    <w:t>Описание</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Pr>
                      <w:sz w:val="22"/>
                    </w:rPr>
                    <w:t>Суми</w:t>
                  </w: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sz w:val="22"/>
                    </w:rPr>
                  </w:pPr>
                  <w:r>
                    <w:rPr>
                      <w:sz w:val="22"/>
                    </w:rPr>
                    <w:t>Дати</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Получатели</w:t>
                  </w:r>
                </w:p>
              </w:tc>
            </w:tr>
            <w:tr w:rsidR="00764E5C" w:rsidTr="009449E8">
              <w:tc>
                <w:tcPr>
                  <w:tcW w:w="1335"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tc>
              <w:tc>
                <w:tcPr>
                  <w:tcW w:w="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tc>
            </w:tr>
          </w:tbl>
          <w:p w:rsidR="00764E5C" w:rsidRDefault="00764E5C" w:rsidP="009449E8"/>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2) Той може да използва следните </w:t>
            </w:r>
            <w:r w:rsidRPr="003B2A4A">
              <w:rPr>
                <w:b/>
                <w:sz w:val="22"/>
                <w:lang w:val="ru-RU"/>
              </w:rPr>
              <w:t>технически лица или органи</w:t>
            </w:r>
            <w:r>
              <w:rPr>
                <w:rStyle w:val="FootnoteReference"/>
              </w:rPr>
              <w:footnoteReference w:id="41"/>
            </w:r>
            <w:r w:rsidRPr="003B2A4A">
              <w:rPr>
                <w:sz w:val="22"/>
                <w:lang w:val="ru-RU"/>
              </w:rPr>
              <w:t>, особено тези, отговарящи за контрола на качеството:</w:t>
            </w:r>
            <w:r w:rsidRPr="003B2A4A">
              <w:rPr>
                <w:sz w:val="22"/>
                <w:lang w:val="ru-RU"/>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r>
              <w:br/>
            </w:r>
            <w:r>
              <w:br/>
            </w:r>
            <w:r>
              <w:br/>
            </w:r>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lastRenderedPageBreak/>
              <w:t xml:space="preserve">3) Той използва следните </w:t>
            </w:r>
            <w:r w:rsidRPr="003B2A4A">
              <w:rPr>
                <w:b/>
                <w:sz w:val="22"/>
                <w:lang w:val="ru-RU"/>
              </w:rPr>
              <w:t>технически съоръжения и мерки за гарантиране на качество</w:t>
            </w:r>
            <w:r w:rsidRPr="003B2A4A">
              <w:rPr>
                <w:sz w:val="22"/>
                <w:lang w:val="ru-RU"/>
              </w:rPr>
              <w:t xml:space="preserve">, а </w:t>
            </w:r>
            <w:r w:rsidRPr="003B2A4A">
              <w:rPr>
                <w:b/>
                <w:sz w:val="22"/>
                <w:lang w:val="ru-RU"/>
              </w:rPr>
              <w:t>съоръженията за проучване и изследване</w:t>
            </w:r>
            <w:r w:rsidRPr="003B2A4A">
              <w:rPr>
                <w:sz w:val="22"/>
                <w:lang w:val="ru-RU"/>
              </w:rPr>
              <w:t xml:space="preserve"> са както следва: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4) При изпълнение на поръчката той ще бъде в състояние да прилага следните </w:t>
            </w:r>
            <w:r w:rsidRPr="003B2A4A">
              <w:rPr>
                <w:b/>
                <w:sz w:val="22"/>
                <w:lang w:val="ru-RU"/>
              </w:rPr>
              <w:t>системи за управление и за проследяване на веригата на доставка</w:t>
            </w:r>
            <w:r w:rsidRPr="003B2A4A">
              <w:rPr>
                <w:sz w:val="22"/>
                <w:lang w:val="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b/>
                <w:i/>
                <w:sz w:val="22"/>
                <w:lang w:val="ru-RU"/>
              </w:rPr>
              <w:t>5) За комплексни стоки или услуги или, по изключение, за стоки или услуги, които са със специално предназначение:</w:t>
            </w:r>
            <w:r w:rsidRPr="003B2A4A">
              <w:rPr>
                <w:lang w:val="ru-RU"/>
              </w:rPr>
              <w:br/>
            </w:r>
            <w:r w:rsidRPr="003B2A4A">
              <w:rPr>
                <w:sz w:val="22"/>
                <w:lang w:val="ru-RU"/>
              </w:rPr>
              <w:t xml:space="preserve">Икономическият оператор </w:t>
            </w:r>
            <w:r w:rsidRPr="003B2A4A">
              <w:rPr>
                <w:b/>
                <w:sz w:val="22"/>
                <w:lang w:val="ru-RU"/>
              </w:rPr>
              <w:t>ще</w:t>
            </w:r>
            <w:r w:rsidRPr="003B2A4A">
              <w:rPr>
                <w:sz w:val="22"/>
                <w:lang w:val="ru-RU"/>
              </w:rPr>
              <w:t xml:space="preserve"> позволи ли извършването на </w:t>
            </w:r>
            <w:r w:rsidRPr="003B2A4A">
              <w:rPr>
                <w:b/>
                <w:sz w:val="22"/>
                <w:lang w:val="ru-RU"/>
              </w:rPr>
              <w:t>проверки</w:t>
            </w:r>
            <w:r>
              <w:rPr>
                <w:rStyle w:val="FootnoteReference"/>
              </w:rPr>
              <w:footnoteReference w:id="42"/>
            </w:r>
            <w:r w:rsidRPr="003B2A4A">
              <w:rPr>
                <w:sz w:val="22"/>
                <w:lang w:val="ru-RU"/>
              </w:rPr>
              <w:t xml:space="preserve"> на неговия </w:t>
            </w:r>
            <w:r w:rsidRPr="003B2A4A">
              <w:rPr>
                <w:b/>
                <w:sz w:val="22"/>
                <w:lang w:val="ru-RU"/>
              </w:rPr>
              <w:t>производствен или технически капацитет</w:t>
            </w:r>
            <w:r w:rsidRPr="003B2A4A">
              <w:rPr>
                <w:sz w:val="22"/>
                <w:lang w:val="ru-RU"/>
              </w:rPr>
              <w:t xml:space="preserve"> и, когато е необходимо, на </w:t>
            </w:r>
            <w:r w:rsidRPr="003B2A4A">
              <w:rPr>
                <w:b/>
                <w:sz w:val="22"/>
                <w:lang w:val="ru-RU"/>
              </w:rPr>
              <w:t>средствата за проучване и изследване</w:t>
            </w:r>
            <w:r w:rsidRPr="003B2A4A">
              <w:rPr>
                <w:sz w:val="22"/>
                <w:lang w:val="ru-RU"/>
              </w:rPr>
              <w:t xml:space="preserve">, с които разполага, както и на </w:t>
            </w:r>
            <w:r w:rsidRPr="003B2A4A">
              <w:rPr>
                <w:b/>
                <w:sz w:val="22"/>
                <w:lang w:val="ru-RU"/>
              </w:rPr>
              <w:t>мерките за контрол на качеството</w:t>
            </w:r>
            <w:r w:rsidRPr="003B2A4A">
              <w:rPr>
                <w:sz w:val="22"/>
                <w:lang w:val="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sidRPr="003B2A4A">
              <w:rPr>
                <w:lang w:val="ru-RU"/>
              </w:rPr>
              <w:br/>
            </w:r>
            <w:r w:rsidRPr="003B2A4A">
              <w:rPr>
                <w:lang w:val="ru-RU"/>
              </w:rPr>
              <w:br/>
            </w:r>
            <w:r w:rsidRPr="003B2A4A">
              <w:rPr>
                <w:lang w:val="ru-RU"/>
              </w:rPr>
              <w:br/>
            </w:r>
            <w:r>
              <w:rPr>
                <w:sz w:val="22"/>
              </w:rPr>
              <w:t>[] Да [] Не</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6) Следната </w:t>
            </w:r>
            <w:r w:rsidRPr="003B2A4A">
              <w:rPr>
                <w:b/>
                <w:sz w:val="22"/>
                <w:lang w:val="ru-RU"/>
              </w:rPr>
              <w:t>образователна и професионална квалификация</w:t>
            </w:r>
            <w:r w:rsidRPr="003B2A4A">
              <w:rPr>
                <w:sz w:val="22"/>
                <w:lang w:val="ru-RU"/>
              </w:rPr>
              <w:t xml:space="preserve"> се притежава от:</w:t>
            </w:r>
            <w:r w:rsidRPr="003B2A4A">
              <w:rPr>
                <w:sz w:val="22"/>
                <w:lang w:val="ru-RU"/>
              </w:rPr>
              <w:br/>
              <w:t xml:space="preserve">а) доставчика на услуга или самия изпълнител, </w:t>
            </w:r>
            <w:r w:rsidRPr="003B2A4A">
              <w:rPr>
                <w:b/>
                <w:i/>
                <w:sz w:val="22"/>
                <w:lang w:val="ru-RU"/>
              </w:rPr>
              <w:t>и/или</w:t>
            </w:r>
            <w:r w:rsidRPr="003B2A4A">
              <w:rPr>
                <w:sz w:val="22"/>
                <w:lang w:val="ru-RU"/>
              </w:rPr>
              <w:t xml:space="preserve"> (в зависимост от изискванията, посочени в обявлението, или в документацията за обществената поръчка)</w:t>
            </w:r>
          </w:p>
          <w:p w:rsidR="00764E5C" w:rsidRDefault="00764E5C" w:rsidP="009449E8">
            <w:r>
              <w:rPr>
                <w:sz w:val="22"/>
              </w:rPr>
              <w:t>б) неговия ръководен състав:</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br/>
            </w:r>
            <w:r>
              <w:br/>
            </w:r>
            <w:r>
              <w:rPr>
                <w:sz w:val="22"/>
              </w:rPr>
              <w:t>a) [……]</w:t>
            </w:r>
            <w:r>
              <w:br/>
            </w:r>
            <w:r>
              <w:br/>
            </w:r>
            <w:r>
              <w:br/>
            </w:r>
            <w:r>
              <w:br/>
            </w:r>
            <w:r>
              <w:rPr>
                <w:sz w:val="22"/>
              </w:rPr>
              <w:t>б) [……]</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7) При изпълнение на поръчката икономическият оператор ще може да приложи следните </w:t>
            </w:r>
            <w:r w:rsidRPr="003B2A4A">
              <w:rPr>
                <w:b/>
                <w:sz w:val="22"/>
                <w:lang w:val="ru-RU"/>
              </w:rPr>
              <w:t>мерки за управление на околната среда</w:t>
            </w:r>
            <w:r w:rsidRPr="003B2A4A">
              <w:rPr>
                <w:sz w:val="22"/>
                <w:lang w:val="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8)</w:t>
            </w:r>
            <w:r w:rsidRPr="003B2A4A">
              <w:rPr>
                <w:b/>
                <w:sz w:val="22"/>
                <w:lang w:val="ru-RU"/>
              </w:rPr>
              <w:t xml:space="preserve"> Средната годишна численост на състава</w:t>
            </w:r>
            <w:r w:rsidRPr="003B2A4A">
              <w:rPr>
                <w:sz w:val="22"/>
                <w:lang w:val="ru-RU"/>
              </w:rPr>
              <w:t xml:space="preserve"> на икономическия оператор и броят на  ръководния персонал през последните три години са, както следва: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Година, средна годишна численост на състава:</w:t>
            </w:r>
            <w:r w:rsidRPr="003B2A4A">
              <w:rPr>
                <w:lang w:val="ru-RU"/>
              </w:rPr>
              <w:br/>
            </w:r>
            <w:r w:rsidRPr="003B2A4A">
              <w:rPr>
                <w:sz w:val="22"/>
                <w:lang w:val="ru-RU"/>
              </w:rPr>
              <w:t>[……],[……],</w:t>
            </w:r>
            <w:r w:rsidRPr="003B2A4A">
              <w:rPr>
                <w:lang w:val="ru-RU"/>
              </w:rPr>
              <w:br/>
            </w:r>
            <w:r w:rsidRPr="003B2A4A">
              <w:rPr>
                <w:sz w:val="22"/>
                <w:lang w:val="ru-RU"/>
              </w:rPr>
              <w:t>[……],[……],</w:t>
            </w:r>
          </w:p>
          <w:p w:rsidR="00764E5C" w:rsidRPr="003B2A4A" w:rsidRDefault="00764E5C" w:rsidP="009449E8">
            <w:pPr>
              <w:rPr>
                <w:sz w:val="22"/>
                <w:lang w:val="ru-RU"/>
              </w:rPr>
            </w:pPr>
            <w:r w:rsidRPr="003B2A4A">
              <w:rPr>
                <w:sz w:val="22"/>
                <w:lang w:val="ru-RU"/>
              </w:rPr>
              <w:t>[……],[……],</w:t>
            </w:r>
          </w:p>
          <w:p w:rsidR="00764E5C" w:rsidRPr="003B2A4A" w:rsidRDefault="00764E5C" w:rsidP="009449E8">
            <w:pPr>
              <w:rPr>
                <w:sz w:val="22"/>
                <w:lang w:val="ru-RU"/>
              </w:rPr>
            </w:pPr>
            <w:r w:rsidRPr="003B2A4A">
              <w:rPr>
                <w:sz w:val="22"/>
                <w:lang w:val="ru-RU"/>
              </w:rPr>
              <w:t>Година, брой на ръководните кадри:</w:t>
            </w:r>
            <w:r w:rsidRPr="003B2A4A">
              <w:rPr>
                <w:lang w:val="ru-RU"/>
              </w:rPr>
              <w:br/>
            </w:r>
            <w:r w:rsidRPr="003B2A4A">
              <w:rPr>
                <w:sz w:val="22"/>
                <w:lang w:val="ru-RU"/>
              </w:rPr>
              <w:t>[……],[……],</w:t>
            </w:r>
          </w:p>
          <w:p w:rsidR="00764E5C" w:rsidRDefault="00764E5C" w:rsidP="009449E8">
            <w:pPr>
              <w:rPr>
                <w:sz w:val="22"/>
              </w:rPr>
            </w:pPr>
            <w:r>
              <w:rPr>
                <w:sz w:val="22"/>
              </w:rPr>
              <w:t>[……],[……],</w:t>
            </w:r>
          </w:p>
          <w:p w:rsidR="00764E5C" w:rsidRDefault="00764E5C" w:rsidP="009449E8">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9) Следните </w:t>
            </w:r>
            <w:r w:rsidRPr="003B2A4A">
              <w:rPr>
                <w:b/>
                <w:sz w:val="22"/>
                <w:lang w:val="ru-RU"/>
              </w:rPr>
              <w:t>инструменти, съоръжения или техническо оборудване</w:t>
            </w:r>
            <w:r w:rsidRPr="003B2A4A">
              <w:rPr>
                <w:sz w:val="22"/>
                <w:lang w:val="ru-RU"/>
              </w:rPr>
              <w:t xml:space="preserve"> ще бъдат на негово разположение за изпълнение на договора: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lastRenderedPageBreak/>
              <w:t xml:space="preserve">10) Икономическият оператор </w:t>
            </w:r>
            <w:r w:rsidRPr="003B2A4A">
              <w:rPr>
                <w:b/>
                <w:sz w:val="22"/>
                <w:lang w:val="ru-RU"/>
              </w:rPr>
              <w:t>възнамерява евентуално да възложи на подизпълнител</w:t>
            </w:r>
            <w:r>
              <w:rPr>
                <w:rStyle w:val="FootnoteReference"/>
              </w:rPr>
              <w:footnoteReference w:id="43"/>
            </w:r>
            <w:r w:rsidRPr="003B2A4A">
              <w:rPr>
                <w:b/>
                <w:sz w:val="22"/>
                <w:lang w:val="ru-RU"/>
              </w:rPr>
              <w:t xml:space="preserve"> </w:t>
            </w:r>
            <w:r w:rsidRPr="003B2A4A">
              <w:rPr>
                <w:sz w:val="22"/>
                <w:lang w:val="ru-RU"/>
              </w:rPr>
              <w:t>изпълнението на</w:t>
            </w:r>
            <w:r w:rsidRPr="003B2A4A">
              <w:rPr>
                <w:b/>
                <w:sz w:val="22"/>
                <w:lang w:val="ru-RU"/>
              </w:rPr>
              <w:t xml:space="preserve"> следната част (процентно изражение)</w:t>
            </w:r>
            <w:r w:rsidRPr="003B2A4A">
              <w:rPr>
                <w:sz w:val="22"/>
                <w:lang w:val="ru-RU"/>
              </w:rPr>
              <w:t xml:space="preserve">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sz w:val="22"/>
              </w:rPr>
              <w:t>[……]</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sz w:val="22"/>
                <w:lang w:val="ru-RU"/>
              </w:rPr>
              <w:t xml:space="preserve">11) </w:t>
            </w:r>
            <w:r w:rsidRPr="003B2A4A">
              <w:rPr>
                <w:sz w:val="22"/>
                <w:shd w:val="clear" w:color="auto" w:fill="C0C0C0"/>
                <w:lang w:val="ru-RU"/>
              </w:rPr>
              <w:t xml:space="preserve">За </w:t>
            </w:r>
            <w:r w:rsidRPr="003B2A4A">
              <w:rPr>
                <w:b/>
                <w:i/>
                <w:sz w:val="22"/>
                <w:shd w:val="clear" w:color="auto" w:fill="C0C0C0"/>
                <w:lang w:val="ru-RU"/>
              </w:rPr>
              <w:t>обществени поръчки за доставки</w:t>
            </w:r>
            <w:r w:rsidRPr="003B2A4A">
              <w:rPr>
                <w:sz w:val="22"/>
                <w:lang w:val="ru-RU"/>
              </w:rPr>
              <w:t>:</w:t>
            </w:r>
            <w:r w:rsidRPr="003B2A4A">
              <w:rPr>
                <w:sz w:val="22"/>
                <w:lang w:val="ru-RU"/>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B2A4A">
              <w:rPr>
                <w:sz w:val="22"/>
                <w:lang w:val="ru-RU"/>
              </w:rPr>
              <w:br/>
              <w:t>Ако е приложимо, икономическият оператор декларира, че ще осигури изискваните сертификати за автентичност.</w:t>
            </w:r>
            <w:r w:rsidRPr="003B2A4A">
              <w:rPr>
                <w:sz w:val="22"/>
                <w:lang w:val="ru-RU"/>
              </w:rPr>
              <w:br/>
            </w:r>
            <w:r w:rsidRPr="003B2A4A">
              <w:rPr>
                <w:i/>
                <w:sz w:val="22"/>
                <w:lang w:val="ru-RU"/>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lang w:val="ru-RU"/>
              </w:rPr>
              <w:br/>
            </w:r>
            <w:r w:rsidRPr="003B2A4A">
              <w:rPr>
                <w:sz w:val="22"/>
                <w:lang w:val="ru-RU"/>
              </w:rPr>
              <w:t>[…]</w:t>
            </w:r>
            <w:r w:rsidRPr="003B2A4A">
              <w:rPr>
                <w:lang w:val="ru-RU"/>
              </w:rPr>
              <w:t xml:space="preserve"> </w:t>
            </w:r>
            <w:r w:rsidRPr="003B2A4A">
              <w:rPr>
                <w:sz w:val="22"/>
                <w:lang w:val="ru-RU"/>
              </w:rPr>
              <w:t>[] Да [] Не</w:t>
            </w:r>
            <w:r w:rsidRPr="003B2A4A">
              <w:rPr>
                <w:lang w:val="ru-RU"/>
              </w:rPr>
              <w:br/>
            </w:r>
            <w:r w:rsidRPr="003B2A4A">
              <w:rPr>
                <w:lang w:val="ru-RU"/>
              </w:rPr>
              <w:br/>
            </w:r>
            <w:r w:rsidRPr="003B2A4A">
              <w:rPr>
                <w:lang w:val="ru-RU"/>
              </w:rPr>
              <w:br/>
            </w:r>
            <w:r w:rsidRPr="003B2A4A">
              <w:rPr>
                <w:lang w:val="ru-RU"/>
              </w:rPr>
              <w:br/>
              <w:t xml:space="preserve"> </w:t>
            </w:r>
            <w:r w:rsidRPr="003B2A4A">
              <w:rPr>
                <w:sz w:val="22"/>
                <w:lang w:val="ru-RU"/>
              </w:rPr>
              <w:t>[] Да[] Не</w:t>
            </w:r>
            <w:r w:rsidRPr="003B2A4A">
              <w:rPr>
                <w:lang w:val="ru-RU"/>
              </w:rPr>
              <w:t xml:space="preserve"> </w:t>
            </w:r>
            <w:r w:rsidRPr="003B2A4A">
              <w:rPr>
                <w:lang w:val="ru-RU"/>
              </w:rPr>
              <w:br/>
            </w:r>
            <w:r w:rsidRPr="003B2A4A">
              <w:rPr>
                <w:lang w:val="ru-RU"/>
              </w:rPr>
              <w:br/>
            </w:r>
          </w:p>
          <w:p w:rsidR="00764E5C" w:rsidRPr="003B2A4A" w:rsidRDefault="00764E5C" w:rsidP="009449E8">
            <w:pPr>
              <w:rPr>
                <w:lang w:val="ru-RU"/>
              </w:rPr>
            </w:pPr>
            <w:r w:rsidRPr="003B2A4A">
              <w:rPr>
                <w:lang w:val="ru-RU"/>
              </w:rPr>
              <w:t>(</w:t>
            </w:r>
            <w:r w:rsidRPr="003B2A4A">
              <w:rPr>
                <w:i/>
                <w:lang w:val="ru-RU"/>
              </w:rPr>
              <w:t>уеб адрес, орган или служба, издаващи документа, точно позоваване на документа</w:t>
            </w:r>
            <w:r w:rsidRPr="003B2A4A">
              <w:rPr>
                <w:lang w:val="ru-RU"/>
              </w:rPr>
              <w:t>):</w:t>
            </w:r>
            <w:r w:rsidRPr="003B2A4A">
              <w:rPr>
                <w:i/>
                <w:sz w:val="22"/>
                <w:lang w:val="ru-RU"/>
              </w:rPr>
              <w:t xml:space="preserve"> [……][……][……][……]</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sz w:val="22"/>
                <w:lang w:val="ru-RU"/>
              </w:rPr>
              <w:t xml:space="preserve">12) </w:t>
            </w:r>
            <w:r w:rsidRPr="003B2A4A">
              <w:rPr>
                <w:sz w:val="22"/>
                <w:shd w:val="clear" w:color="auto" w:fill="C0C0C0"/>
                <w:lang w:val="ru-RU"/>
              </w:rPr>
              <w:t xml:space="preserve">За </w:t>
            </w:r>
            <w:r w:rsidRPr="003B2A4A">
              <w:rPr>
                <w:b/>
                <w:i/>
                <w:sz w:val="22"/>
                <w:shd w:val="clear" w:color="auto" w:fill="C0C0C0"/>
                <w:lang w:val="ru-RU"/>
              </w:rPr>
              <w:t>обществени поръчки за доставки</w:t>
            </w:r>
            <w:r w:rsidRPr="003B2A4A">
              <w:rPr>
                <w:sz w:val="22"/>
                <w:lang w:val="ru-RU"/>
              </w:rPr>
              <w:t>:</w:t>
            </w:r>
            <w:r w:rsidRPr="003B2A4A">
              <w:rPr>
                <w:sz w:val="22"/>
                <w:lang w:val="ru-RU"/>
              </w:rPr>
              <w:br/>
              <w:t xml:space="preserve">Икономическият оператор може ли да представи изискваните </w:t>
            </w:r>
            <w:r w:rsidRPr="003B2A4A">
              <w:rPr>
                <w:b/>
                <w:sz w:val="22"/>
                <w:lang w:val="ru-RU"/>
              </w:rPr>
              <w:t>сертификати</w:t>
            </w:r>
            <w:r w:rsidRPr="003B2A4A">
              <w:rPr>
                <w:sz w:val="22"/>
                <w:lang w:val="ru-RU"/>
              </w:rPr>
              <w:t xml:space="preserve">, изготвени от официално признати </w:t>
            </w:r>
            <w:r w:rsidRPr="003B2A4A">
              <w:rPr>
                <w:b/>
                <w:sz w:val="22"/>
                <w:lang w:val="ru-RU"/>
              </w:rPr>
              <w:t>институции или агенции по контрол на качеството</w:t>
            </w:r>
            <w:r w:rsidRPr="003B2A4A">
              <w:rPr>
                <w:sz w:val="22"/>
                <w:lang w:val="ru-RU"/>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B2A4A">
              <w:rPr>
                <w:sz w:val="22"/>
                <w:lang w:val="ru-RU"/>
              </w:rPr>
              <w:br/>
            </w:r>
            <w:r w:rsidRPr="003B2A4A">
              <w:rPr>
                <w:b/>
                <w:sz w:val="22"/>
                <w:lang w:val="ru-RU"/>
              </w:rPr>
              <w:t>Ако „не“</w:t>
            </w:r>
            <w:r w:rsidRPr="003B2A4A">
              <w:rPr>
                <w:sz w:val="22"/>
                <w:lang w:val="ru-RU"/>
              </w:rPr>
              <w:t>, моля, обяснете защо и посочете какви други доказателства могат да бъдат представени:</w:t>
            </w:r>
            <w:r w:rsidRPr="003B2A4A">
              <w:rPr>
                <w:sz w:val="22"/>
                <w:lang w:val="ru-RU"/>
              </w:rPr>
              <w:br/>
            </w:r>
            <w:r w:rsidRPr="003B2A4A">
              <w:rPr>
                <w:i/>
                <w:sz w:val="22"/>
                <w:lang w:val="ru-RU"/>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i/>
                <w:lang w:val="ru-RU"/>
              </w:rPr>
            </w:pPr>
            <w:r w:rsidRPr="003B2A4A">
              <w:rPr>
                <w:lang w:val="ru-RU"/>
              </w:rPr>
              <w:br/>
            </w:r>
            <w:r w:rsidRPr="003B2A4A">
              <w:rPr>
                <w:sz w:val="22"/>
                <w:lang w:val="ru-RU"/>
              </w:rPr>
              <w:t xml:space="preserve">[] Да [] </w:t>
            </w:r>
            <w:r w:rsidRPr="003B2A4A">
              <w:rPr>
                <w:lang w:val="ru-RU"/>
              </w:rPr>
              <w:t>Не</w:t>
            </w:r>
            <w:r w:rsidRPr="003B2A4A">
              <w:rPr>
                <w:lang w:val="ru-RU"/>
              </w:rPr>
              <w:br/>
            </w:r>
            <w:r w:rsidRPr="003B2A4A">
              <w:rPr>
                <w:lang w:val="ru-RU"/>
              </w:rPr>
              <w:br/>
            </w:r>
            <w:r w:rsidRPr="003B2A4A">
              <w:rPr>
                <w:lang w:val="ru-RU"/>
              </w:rPr>
              <w:br/>
            </w:r>
            <w:r w:rsidRPr="003B2A4A">
              <w:rPr>
                <w:lang w:val="ru-RU"/>
              </w:rPr>
              <w:br/>
            </w:r>
            <w:r w:rsidRPr="003B2A4A">
              <w:rPr>
                <w:lang w:val="ru-RU"/>
              </w:rPr>
              <w:br/>
            </w:r>
            <w:r w:rsidRPr="003B2A4A">
              <w:rPr>
                <w:lang w:val="ru-RU"/>
              </w:rPr>
              <w:br/>
            </w:r>
            <w:r w:rsidRPr="003B2A4A">
              <w:rPr>
                <w:lang w:val="ru-RU"/>
              </w:rPr>
              <w:br/>
            </w:r>
            <w:r w:rsidRPr="003B2A4A">
              <w:rPr>
                <w:lang w:val="ru-RU"/>
              </w:rPr>
              <w:br/>
            </w:r>
            <w:r w:rsidRPr="003B2A4A">
              <w:rPr>
                <w:lang w:val="ru-RU"/>
              </w:rPr>
              <w:br/>
            </w:r>
            <w:r w:rsidRPr="003B2A4A">
              <w:rPr>
                <w:sz w:val="22"/>
                <w:lang w:val="ru-RU"/>
              </w:rPr>
              <w:t>[…]</w:t>
            </w:r>
            <w:r w:rsidRPr="003B2A4A">
              <w:rPr>
                <w:lang w:val="ru-RU"/>
              </w:rPr>
              <w:br/>
            </w:r>
          </w:p>
          <w:p w:rsidR="00764E5C" w:rsidRPr="003B2A4A" w:rsidRDefault="00764E5C" w:rsidP="009449E8">
            <w:pPr>
              <w:rPr>
                <w:i/>
                <w:lang w:val="ru-RU"/>
              </w:rPr>
            </w:pPr>
          </w:p>
          <w:p w:rsidR="00764E5C" w:rsidRPr="003B2A4A" w:rsidRDefault="00764E5C" w:rsidP="009449E8">
            <w:pPr>
              <w:rPr>
                <w:lang w:val="ru-RU"/>
              </w:rPr>
            </w:pPr>
            <w:r w:rsidRPr="003B2A4A">
              <w:rPr>
                <w:i/>
                <w:sz w:val="22"/>
                <w:lang w:val="ru-RU"/>
              </w:rPr>
              <w:t>(уеб адрес, орган или служба, издаващи документа, точно позоваване на документа): [……][……][……][……]</w:t>
            </w:r>
          </w:p>
        </w:tc>
      </w:tr>
    </w:tbl>
    <w:p w:rsidR="00764E5C" w:rsidRPr="003B2A4A" w:rsidRDefault="00764E5C" w:rsidP="00764E5C">
      <w:pPr>
        <w:pStyle w:val="SectionTitle"/>
        <w:rPr>
          <w:sz w:val="22"/>
          <w:lang w:val="ru-RU"/>
        </w:rPr>
      </w:pPr>
    </w:p>
    <w:p w:rsidR="00764E5C" w:rsidRDefault="00764E5C" w:rsidP="00764E5C">
      <w:pPr>
        <w:pStyle w:val="SectionTitle"/>
        <w:rPr>
          <w:i/>
          <w:sz w:val="22"/>
        </w:rPr>
      </w:pPr>
      <w:r>
        <w:rPr>
          <w:sz w:val="22"/>
        </w:rPr>
        <w:t>Г: Стандарти за осигуряване на качеството и стандарти за екологично управление</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i/>
          <w:sz w:val="22"/>
          <w:lang w:val="ru-RU"/>
        </w:rPr>
      </w:pPr>
      <w:r w:rsidRPr="003B2A4A">
        <w:rPr>
          <w:b/>
          <w:i/>
          <w:sz w:val="22"/>
          <w:lang w:val="ru-RU"/>
        </w:rPr>
        <w:t xml:space="preserve">Икономическият оператор следва да предостави информация </w:t>
      </w:r>
      <w:r w:rsidRPr="003B2A4A">
        <w:rPr>
          <w:b/>
          <w:i/>
          <w:sz w:val="22"/>
          <w:u w:val="single"/>
          <w:lang w:val="ru-RU"/>
        </w:rPr>
        <w:t>само</w:t>
      </w:r>
      <w:r w:rsidRPr="003B2A4A">
        <w:rPr>
          <w:b/>
          <w:i/>
          <w:sz w:val="22"/>
          <w:lang w:val="ru-RU"/>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b/>
                <w:i/>
                <w:sz w:val="22"/>
                <w:lang w:val="ru-RU"/>
              </w:rPr>
            </w:pPr>
            <w:r w:rsidRPr="003B2A4A">
              <w:rPr>
                <w:b/>
                <w:i/>
                <w:sz w:val="22"/>
                <w:lang w:val="ru-RU"/>
              </w:rPr>
              <w:t>Стандарти за осигуряване на качеството и стандарти за екологично управление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lastRenderedPageBreak/>
              <w:t xml:space="preserve">Икономическият оператор ще може ли да представи </w:t>
            </w:r>
            <w:r w:rsidRPr="003B2A4A">
              <w:rPr>
                <w:b/>
                <w:sz w:val="22"/>
                <w:lang w:val="ru-RU"/>
              </w:rPr>
              <w:t>сертификати</w:t>
            </w:r>
            <w:r w:rsidRPr="003B2A4A">
              <w:rPr>
                <w:sz w:val="22"/>
                <w:lang w:val="ru-RU"/>
              </w:rPr>
              <w:t xml:space="preserve">, изготвени от независими органи и доказващи, че икономическият оператор отговаря на </w:t>
            </w:r>
            <w:r w:rsidRPr="003B2A4A">
              <w:rPr>
                <w:b/>
                <w:sz w:val="22"/>
                <w:lang w:val="ru-RU"/>
              </w:rPr>
              <w:t>стандартите за осигуряване на качеството</w:t>
            </w:r>
            <w:r w:rsidRPr="003B2A4A">
              <w:rPr>
                <w:sz w:val="22"/>
                <w:lang w:val="ru-RU"/>
              </w:rPr>
              <w:t>, включително тези за достъпност за хора с увреждания.</w:t>
            </w:r>
            <w:r w:rsidRPr="003B2A4A">
              <w:rPr>
                <w:sz w:val="22"/>
                <w:lang w:val="ru-RU"/>
              </w:rPr>
              <w:br/>
            </w:r>
            <w:r w:rsidRPr="003B2A4A">
              <w:rPr>
                <w:b/>
                <w:sz w:val="22"/>
                <w:lang w:val="ru-RU"/>
              </w:rPr>
              <w:t>Ако „не“</w:t>
            </w:r>
            <w:r w:rsidRPr="003B2A4A">
              <w:rPr>
                <w:sz w:val="22"/>
                <w:lang w:val="ru-RU"/>
              </w:rPr>
              <w:t>, моля, обяснете защо и посочете какви други доказателства относно схемата за гарантиране на качеството могат да бъдат представени:</w:t>
            </w:r>
            <w:r w:rsidRPr="003B2A4A">
              <w:rPr>
                <w:sz w:val="22"/>
                <w:lang w:val="ru-RU"/>
              </w:rPr>
              <w:br/>
            </w:r>
            <w:r w:rsidRPr="003B2A4A">
              <w:rPr>
                <w:i/>
                <w:sz w:val="22"/>
                <w:lang w:val="ru-RU"/>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i/>
                <w:lang w:val="ru-RU"/>
              </w:rPr>
            </w:pPr>
            <w:r w:rsidRPr="003B2A4A">
              <w:rPr>
                <w:sz w:val="22"/>
                <w:lang w:val="ru-RU"/>
              </w:rPr>
              <w:t>[] Да [] Не</w:t>
            </w:r>
            <w:r w:rsidRPr="003B2A4A">
              <w:rPr>
                <w:lang w:val="ru-RU"/>
              </w:rPr>
              <w:br/>
            </w:r>
            <w:r w:rsidRPr="003B2A4A">
              <w:rPr>
                <w:lang w:val="ru-RU"/>
              </w:rPr>
              <w:br/>
            </w:r>
            <w:r w:rsidRPr="003B2A4A">
              <w:rPr>
                <w:lang w:val="ru-RU"/>
              </w:rPr>
              <w:br/>
            </w:r>
            <w:r w:rsidRPr="003B2A4A">
              <w:rPr>
                <w:lang w:val="ru-RU"/>
              </w:rPr>
              <w:br/>
            </w:r>
            <w:r w:rsidRPr="003B2A4A">
              <w:rPr>
                <w:lang w:val="ru-RU"/>
              </w:rPr>
              <w:br/>
            </w:r>
            <w:r w:rsidRPr="003B2A4A">
              <w:rPr>
                <w:sz w:val="22"/>
                <w:lang w:val="ru-RU"/>
              </w:rPr>
              <w:t>[……] [……]</w:t>
            </w:r>
            <w:r w:rsidRPr="003B2A4A">
              <w:rPr>
                <w:lang w:val="ru-RU"/>
              </w:rPr>
              <w:br/>
            </w:r>
            <w:r w:rsidRPr="003B2A4A">
              <w:rPr>
                <w:lang w:val="ru-RU"/>
              </w:rPr>
              <w:br/>
            </w:r>
          </w:p>
          <w:p w:rsidR="00764E5C" w:rsidRPr="003B2A4A" w:rsidRDefault="00764E5C" w:rsidP="009449E8">
            <w:pPr>
              <w:rPr>
                <w:i/>
                <w:lang w:val="ru-RU"/>
              </w:rPr>
            </w:pPr>
          </w:p>
          <w:p w:rsidR="00764E5C" w:rsidRPr="003B2A4A" w:rsidRDefault="00764E5C" w:rsidP="009449E8">
            <w:pPr>
              <w:rPr>
                <w:i/>
                <w:lang w:val="ru-RU"/>
              </w:rPr>
            </w:pPr>
          </w:p>
          <w:p w:rsidR="00764E5C" w:rsidRPr="003B2A4A" w:rsidRDefault="00764E5C" w:rsidP="009449E8">
            <w:pPr>
              <w:rPr>
                <w:lang w:val="ru-RU"/>
              </w:rPr>
            </w:pPr>
            <w:r w:rsidRPr="003B2A4A">
              <w:rPr>
                <w:i/>
                <w:sz w:val="22"/>
                <w:lang w:val="ru-RU"/>
              </w:rPr>
              <w:t>(уеб адрес, орган или служба, издаващи документа, точно позоваване на документа): [……][……][……][……]</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Икономическият оператор ще може ли да представи </w:t>
            </w:r>
            <w:r w:rsidRPr="003B2A4A">
              <w:rPr>
                <w:b/>
                <w:sz w:val="22"/>
                <w:lang w:val="ru-RU"/>
              </w:rPr>
              <w:t>сертификати</w:t>
            </w:r>
            <w:r w:rsidRPr="003B2A4A">
              <w:rPr>
                <w:sz w:val="22"/>
                <w:lang w:val="ru-RU"/>
              </w:rPr>
              <w:t xml:space="preserve">, изготвени от независими органи, доказващи, че икономическият оператор отговаря на задължителните </w:t>
            </w:r>
            <w:r w:rsidRPr="003B2A4A">
              <w:rPr>
                <w:b/>
                <w:sz w:val="22"/>
                <w:lang w:val="ru-RU"/>
              </w:rPr>
              <w:t>стандарти или системи за екологично управление</w:t>
            </w:r>
            <w:r w:rsidRPr="003B2A4A">
              <w:rPr>
                <w:sz w:val="22"/>
                <w:lang w:val="ru-RU"/>
              </w:rPr>
              <w:t>?</w:t>
            </w:r>
            <w:r w:rsidRPr="003B2A4A">
              <w:rPr>
                <w:sz w:val="22"/>
                <w:lang w:val="ru-RU"/>
              </w:rPr>
              <w:br/>
            </w:r>
            <w:r w:rsidRPr="003B2A4A">
              <w:rPr>
                <w:b/>
                <w:sz w:val="22"/>
                <w:lang w:val="ru-RU"/>
              </w:rPr>
              <w:t>Ако „не“</w:t>
            </w:r>
            <w:r w:rsidRPr="003B2A4A">
              <w:rPr>
                <w:sz w:val="22"/>
                <w:lang w:val="ru-RU"/>
              </w:rPr>
              <w:t xml:space="preserve">, моля, обяснете защо и посочете какви други доказателства относно </w:t>
            </w:r>
            <w:r w:rsidRPr="003B2A4A">
              <w:rPr>
                <w:b/>
                <w:sz w:val="22"/>
                <w:lang w:val="ru-RU"/>
              </w:rPr>
              <w:t>стандартите или системите за екологично управление</w:t>
            </w:r>
            <w:r w:rsidRPr="003B2A4A">
              <w:rPr>
                <w:sz w:val="22"/>
                <w:lang w:val="ru-RU"/>
              </w:rPr>
              <w:t xml:space="preserve"> могат да бъдат представени:</w:t>
            </w:r>
            <w:r w:rsidRPr="003B2A4A">
              <w:rPr>
                <w:sz w:val="22"/>
                <w:lang w:val="ru-RU"/>
              </w:rPr>
              <w:br/>
            </w:r>
            <w:r w:rsidRPr="003B2A4A">
              <w:rPr>
                <w:i/>
                <w:sz w:val="22"/>
                <w:lang w:val="ru-RU"/>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i/>
                <w:lang w:val="ru-RU"/>
              </w:rPr>
            </w:pPr>
            <w:r w:rsidRPr="003B2A4A">
              <w:rPr>
                <w:sz w:val="22"/>
                <w:lang w:val="ru-RU"/>
              </w:rPr>
              <w:t>[] Да [] Не</w:t>
            </w:r>
            <w:r w:rsidRPr="003B2A4A">
              <w:rPr>
                <w:lang w:val="ru-RU"/>
              </w:rPr>
              <w:br/>
            </w:r>
            <w:r w:rsidRPr="003B2A4A">
              <w:rPr>
                <w:lang w:val="ru-RU"/>
              </w:rPr>
              <w:br/>
            </w:r>
            <w:r w:rsidRPr="003B2A4A">
              <w:rPr>
                <w:lang w:val="ru-RU"/>
              </w:rPr>
              <w:br/>
            </w:r>
            <w:r w:rsidRPr="003B2A4A">
              <w:rPr>
                <w:lang w:val="ru-RU"/>
              </w:rPr>
              <w:br/>
            </w:r>
            <w:r w:rsidRPr="003B2A4A">
              <w:rPr>
                <w:lang w:val="ru-RU"/>
              </w:rPr>
              <w:br/>
            </w:r>
            <w:r w:rsidRPr="003B2A4A">
              <w:rPr>
                <w:sz w:val="22"/>
                <w:lang w:val="ru-RU"/>
              </w:rPr>
              <w:t>[……] [……]</w:t>
            </w:r>
            <w:r w:rsidRPr="003B2A4A">
              <w:rPr>
                <w:lang w:val="ru-RU"/>
              </w:rPr>
              <w:br/>
            </w:r>
            <w:r w:rsidRPr="003B2A4A">
              <w:rPr>
                <w:lang w:val="ru-RU"/>
              </w:rPr>
              <w:br/>
            </w:r>
          </w:p>
          <w:p w:rsidR="00764E5C" w:rsidRPr="003B2A4A" w:rsidRDefault="00764E5C" w:rsidP="009449E8">
            <w:pPr>
              <w:rPr>
                <w:i/>
                <w:lang w:val="ru-RU"/>
              </w:rPr>
            </w:pPr>
          </w:p>
          <w:p w:rsidR="00764E5C" w:rsidRPr="003B2A4A" w:rsidRDefault="00764E5C" w:rsidP="009449E8">
            <w:pPr>
              <w:rPr>
                <w:i/>
                <w:lang w:val="ru-RU"/>
              </w:rPr>
            </w:pPr>
          </w:p>
          <w:p w:rsidR="00764E5C" w:rsidRPr="003B2A4A" w:rsidRDefault="00764E5C" w:rsidP="009449E8">
            <w:pPr>
              <w:rPr>
                <w:lang w:val="ru-RU"/>
              </w:rPr>
            </w:pPr>
            <w:r w:rsidRPr="003B2A4A">
              <w:rPr>
                <w:i/>
                <w:sz w:val="22"/>
                <w:lang w:val="ru-RU"/>
              </w:rPr>
              <w:t>(уеб адрес, орган или служба, издаващи документа, точно позоваване на документа): [……][……][……][……]</w:t>
            </w:r>
          </w:p>
        </w:tc>
      </w:tr>
    </w:tbl>
    <w:p w:rsidR="00764E5C" w:rsidRPr="003B2A4A" w:rsidRDefault="00764E5C" w:rsidP="00764E5C">
      <w:pPr>
        <w:pStyle w:val="ChapterTitle"/>
        <w:rPr>
          <w:sz w:val="22"/>
          <w:lang w:val="ru-RU"/>
        </w:rPr>
      </w:pPr>
    </w:p>
    <w:p w:rsidR="00764E5C" w:rsidRDefault="00764E5C" w:rsidP="00764E5C">
      <w:pPr>
        <w:pStyle w:val="ChapterTitle"/>
        <w:rPr>
          <w:i/>
          <w:sz w:val="22"/>
        </w:rPr>
      </w:pPr>
      <w:r>
        <w:rPr>
          <w:sz w:val="22"/>
        </w:rPr>
        <w:t>Част V: Намаляване на броя на квалифицираните кандидати</w:t>
      </w:r>
    </w:p>
    <w:p w:rsidR="00764E5C" w:rsidRPr="003B2A4A" w:rsidRDefault="00764E5C" w:rsidP="00764E5C">
      <w:pPr>
        <w:pBdr>
          <w:top w:val="single" w:sz="4" w:space="1" w:color="000000"/>
          <w:left w:val="single" w:sz="4" w:space="4" w:color="000000"/>
          <w:bottom w:val="single" w:sz="4" w:space="1" w:color="000000"/>
          <w:right w:val="single" w:sz="4" w:space="4" w:color="000000"/>
        </w:pBdr>
        <w:shd w:val="clear" w:color="auto" w:fill="BFBFBF"/>
        <w:rPr>
          <w:b/>
          <w:sz w:val="22"/>
          <w:lang w:val="ru-RU"/>
        </w:rPr>
      </w:pPr>
      <w:r w:rsidRPr="003B2A4A">
        <w:rPr>
          <w:b/>
          <w:i/>
          <w:sz w:val="22"/>
          <w:lang w:val="ru-RU"/>
        </w:rPr>
        <w:t xml:space="preserve">Икономическият оператор следва да предостави информация </w:t>
      </w:r>
      <w:r w:rsidRPr="003B2A4A">
        <w:rPr>
          <w:b/>
          <w:i/>
          <w:sz w:val="22"/>
          <w:u w:val="single"/>
          <w:lang w:val="ru-RU"/>
        </w:rPr>
        <w:t xml:space="preserve">само </w:t>
      </w:r>
      <w:r w:rsidRPr="003B2A4A">
        <w:rPr>
          <w:b/>
          <w:i/>
          <w:sz w:val="22"/>
          <w:lang w:val="ru-RU"/>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B2A4A">
        <w:rPr>
          <w:b/>
          <w:sz w:val="22"/>
          <w:u w:val="single"/>
          <w:lang w:val="ru-RU"/>
        </w:rPr>
        <w:t>ако има такива</w:t>
      </w:r>
      <w:r w:rsidRPr="003B2A4A">
        <w:rPr>
          <w:b/>
          <w:i/>
          <w:sz w:val="22"/>
          <w:lang w:val="ru-RU"/>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B2A4A">
        <w:rPr>
          <w:sz w:val="22"/>
          <w:lang w:val="ru-RU"/>
        </w:rPr>
        <w:br/>
      </w:r>
      <w:r w:rsidRPr="003B2A4A">
        <w:rPr>
          <w:b/>
          <w:i/>
          <w:sz w:val="22"/>
          <w:lang w:val="ru-RU"/>
        </w:rPr>
        <w:t>Само при ограничени процедури, състезателни процедури с договаряне, процедури за състезателен диалог и партньорства за иновации:</w:t>
      </w:r>
    </w:p>
    <w:p w:rsidR="00764E5C" w:rsidRDefault="00764E5C" w:rsidP="00764E5C">
      <w:pPr>
        <w:rPr>
          <w:b/>
          <w:i/>
          <w:sz w:val="22"/>
        </w:rPr>
      </w:pPr>
      <w:r>
        <w:rPr>
          <w:b/>
          <w:sz w:val="22"/>
        </w:rPr>
        <w:t>Икономическият оператор декларира, че:</w:t>
      </w:r>
    </w:p>
    <w:tbl>
      <w:tblPr>
        <w:tblW w:w="0" w:type="auto"/>
        <w:tblLayout w:type="fixed"/>
        <w:tblLook w:val="0000" w:firstRow="0" w:lastRow="0" w:firstColumn="0" w:lastColumn="0" w:noHBand="0" w:noVBand="0"/>
      </w:tblPr>
      <w:tblGrid>
        <w:gridCol w:w="4644"/>
        <w:gridCol w:w="4644"/>
      </w:tblGrid>
      <w:tr w:rsidR="00764E5C"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pPr>
              <w:rPr>
                <w:b/>
                <w:i/>
                <w:sz w:val="22"/>
              </w:rPr>
            </w:pPr>
            <w:r>
              <w:rPr>
                <w:b/>
                <w:i/>
                <w:sz w:val="22"/>
              </w:rPr>
              <w:t>Намаляване на броя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Default="00764E5C" w:rsidP="009449E8">
            <w:r>
              <w:rPr>
                <w:b/>
                <w:i/>
                <w:sz w:val="22"/>
              </w:rPr>
              <w:t>Отговор:</w:t>
            </w:r>
          </w:p>
        </w:tc>
      </w:tr>
      <w:tr w:rsidR="00764E5C" w:rsidRPr="003B2A4A" w:rsidTr="009449E8">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sz w:val="22"/>
                <w:lang w:val="ru-RU"/>
              </w:rPr>
            </w:pPr>
            <w:r w:rsidRPr="003B2A4A">
              <w:rPr>
                <w:sz w:val="22"/>
                <w:lang w:val="ru-RU"/>
              </w:rPr>
              <w:t xml:space="preserve">Той </w:t>
            </w:r>
            <w:r w:rsidRPr="003B2A4A">
              <w:rPr>
                <w:b/>
                <w:sz w:val="22"/>
                <w:lang w:val="ru-RU"/>
              </w:rPr>
              <w:t>изпълнява</w:t>
            </w:r>
            <w:r w:rsidRPr="003B2A4A">
              <w:rPr>
                <w:sz w:val="22"/>
                <w:lang w:val="ru-RU"/>
              </w:rPr>
              <w:t xml:space="preserve"> целите и недискриминационните критерии или правила, които трябва да бъдат приложени, за да се ограничи броят на кандидатите по </w:t>
            </w:r>
            <w:r w:rsidRPr="003B2A4A">
              <w:rPr>
                <w:sz w:val="22"/>
                <w:lang w:val="ru-RU"/>
              </w:rPr>
              <w:lastRenderedPageBreak/>
              <w:t>следния начин:</w:t>
            </w:r>
            <w:r w:rsidRPr="003B2A4A">
              <w:rPr>
                <w:sz w:val="22"/>
                <w:lang w:val="ru-RU"/>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B2A4A">
              <w:rPr>
                <w:sz w:val="22"/>
                <w:lang w:val="ru-RU"/>
              </w:rPr>
              <w:br/>
            </w:r>
            <w:r w:rsidRPr="003B2A4A">
              <w:rPr>
                <w:i/>
                <w:sz w:val="22"/>
                <w:lang w:val="ru-RU"/>
              </w:rPr>
              <w:t>Ако някои от тези сертификати или форми на документални доказателства са на разположение в електронен формат</w:t>
            </w:r>
            <w:r>
              <w:rPr>
                <w:rStyle w:val="FootnoteReference"/>
              </w:rPr>
              <w:footnoteReference w:id="44"/>
            </w:r>
            <w:r w:rsidRPr="003B2A4A">
              <w:rPr>
                <w:i/>
                <w:sz w:val="22"/>
                <w:lang w:val="ru-RU"/>
              </w:rPr>
              <w:t xml:space="preserve">, моля, посочете за </w:t>
            </w:r>
            <w:r w:rsidRPr="003B2A4A">
              <w:rPr>
                <w:b/>
                <w:i/>
                <w:sz w:val="22"/>
                <w:lang w:val="ru-RU"/>
              </w:rPr>
              <w:t>всички</w:t>
            </w:r>
            <w:r w:rsidRPr="003B2A4A">
              <w:rPr>
                <w:i/>
                <w:sz w:val="22"/>
                <w:lang w:val="ru-RU"/>
              </w:rPr>
              <w:t xml:space="preserve"> от тях:</w:t>
            </w:r>
            <w:r w:rsidRPr="003B2A4A">
              <w:rPr>
                <w:sz w:val="22"/>
                <w:lang w:val="ru-RU"/>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764E5C" w:rsidRPr="003B2A4A" w:rsidRDefault="00764E5C" w:rsidP="009449E8">
            <w:pPr>
              <w:rPr>
                <w:lang w:val="ru-RU"/>
              </w:rPr>
            </w:pPr>
            <w:r w:rsidRPr="003B2A4A">
              <w:rPr>
                <w:sz w:val="22"/>
                <w:lang w:val="ru-RU"/>
              </w:rPr>
              <w:lastRenderedPageBreak/>
              <w:t>[……]</w:t>
            </w:r>
            <w:r w:rsidRPr="003B2A4A">
              <w:rPr>
                <w:lang w:val="ru-RU"/>
              </w:rPr>
              <w:br/>
            </w:r>
            <w:r w:rsidRPr="003B2A4A">
              <w:rPr>
                <w:lang w:val="ru-RU"/>
              </w:rPr>
              <w:br/>
            </w:r>
            <w:r w:rsidRPr="003B2A4A">
              <w:rPr>
                <w:lang w:val="ru-RU"/>
              </w:rPr>
              <w:br/>
            </w:r>
            <w:r w:rsidRPr="003B2A4A">
              <w:rPr>
                <w:sz w:val="22"/>
                <w:lang w:val="ru-RU"/>
              </w:rPr>
              <w:t>[…]</w:t>
            </w:r>
            <w:r w:rsidRPr="003B2A4A">
              <w:rPr>
                <w:lang w:val="ru-RU"/>
              </w:rPr>
              <w:t xml:space="preserve"> </w:t>
            </w:r>
            <w:r w:rsidRPr="003B2A4A">
              <w:rPr>
                <w:sz w:val="22"/>
                <w:lang w:val="ru-RU"/>
              </w:rPr>
              <w:t>[] Да [] Не</w:t>
            </w:r>
            <w:r>
              <w:rPr>
                <w:rStyle w:val="FootnoteReference"/>
              </w:rPr>
              <w:footnoteReference w:id="45"/>
            </w:r>
            <w:r w:rsidRPr="003B2A4A">
              <w:rPr>
                <w:lang w:val="ru-RU"/>
              </w:rPr>
              <w:br/>
            </w:r>
            <w:r w:rsidRPr="003B2A4A">
              <w:rPr>
                <w:lang w:val="ru-RU"/>
              </w:rPr>
              <w:lastRenderedPageBreak/>
              <w:br/>
            </w:r>
            <w:r w:rsidRPr="003B2A4A">
              <w:rPr>
                <w:lang w:val="ru-RU"/>
              </w:rPr>
              <w:br/>
              <w:t>(</w:t>
            </w:r>
            <w:r w:rsidRPr="003B2A4A">
              <w:rPr>
                <w:i/>
                <w:lang w:val="ru-RU"/>
              </w:rPr>
              <w:t>уеб адрес, орган или служба, издаващи документа, точно позоваване на документацията</w:t>
            </w:r>
            <w:r w:rsidRPr="003B2A4A">
              <w:rPr>
                <w:lang w:val="ru-RU"/>
              </w:rPr>
              <w:t>):</w:t>
            </w:r>
            <w:r w:rsidRPr="003B2A4A">
              <w:rPr>
                <w:i/>
                <w:sz w:val="22"/>
                <w:lang w:val="ru-RU"/>
              </w:rPr>
              <w:t xml:space="preserve"> [……][……][……][……]</w:t>
            </w:r>
            <w:r>
              <w:rPr>
                <w:rStyle w:val="FootnoteReference"/>
              </w:rPr>
              <w:footnoteReference w:id="46"/>
            </w:r>
          </w:p>
        </w:tc>
      </w:tr>
    </w:tbl>
    <w:p w:rsidR="00764E5C" w:rsidRDefault="00764E5C" w:rsidP="00764E5C">
      <w:pPr>
        <w:pStyle w:val="ChapterTitle"/>
        <w:rPr>
          <w:i/>
          <w:sz w:val="22"/>
        </w:rPr>
      </w:pPr>
      <w:r>
        <w:rPr>
          <w:sz w:val="22"/>
        </w:rPr>
        <w:lastRenderedPageBreak/>
        <w:t>Част VI: Заключителни положения</w:t>
      </w:r>
    </w:p>
    <w:p w:rsidR="00764E5C" w:rsidRPr="003B2A4A" w:rsidRDefault="00764E5C" w:rsidP="00764E5C">
      <w:pPr>
        <w:rPr>
          <w:i/>
          <w:sz w:val="22"/>
          <w:lang w:val="ru-RU"/>
        </w:rPr>
      </w:pPr>
      <w:r w:rsidRPr="003B2A4A">
        <w:rPr>
          <w:i/>
          <w:sz w:val="22"/>
          <w:lang w:val="ru-RU"/>
        </w:rPr>
        <w:t xml:space="preserve">Долуподписаният декларира, че информацията, посочена в части </w:t>
      </w:r>
      <w:r>
        <w:rPr>
          <w:i/>
          <w:sz w:val="22"/>
        </w:rPr>
        <w:t>II</w:t>
      </w:r>
      <w:r w:rsidRPr="003B2A4A">
        <w:rPr>
          <w:i/>
          <w:sz w:val="22"/>
          <w:lang w:val="ru-RU"/>
        </w:rPr>
        <w:t xml:space="preserve"> – </w:t>
      </w:r>
      <w:r>
        <w:rPr>
          <w:i/>
          <w:sz w:val="22"/>
        </w:rPr>
        <w:t>V</w:t>
      </w:r>
      <w:r w:rsidRPr="003B2A4A">
        <w:rPr>
          <w:i/>
          <w:sz w:val="22"/>
          <w:lang w:val="ru-RU"/>
        </w:rPr>
        <w:t xml:space="preserve"> по-горе, е вярна и точна, и че е представена с ясното разбиране на последствията при представяне на неверни данни.</w:t>
      </w:r>
    </w:p>
    <w:p w:rsidR="00764E5C" w:rsidRPr="003B2A4A" w:rsidRDefault="00764E5C" w:rsidP="00764E5C">
      <w:pPr>
        <w:rPr>
          <w:i/>
          <w:sz w:val="22"/>
          <w:lang w:val="ru-RU"/>
        </w:rPr>
      </w:pPr>
      <w:r w:rsidRPr="003B2A4A">
        <w:rPr>
          <w:i/>
          <w:sz w:val="22"/>
          <w:lang w:val="ru-RU"/>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64E5C" w:rsidRPr="003B2A4A" w:rsidRDefault="00764E5C" w:rsidP="00764E5C">
      <w:pPr>
        <w:rPr>
          <w:i/>
          <w:lang w:val="ru-RU"/>
        </w:rPr>
      </w:pPr>
      <w:r w:rsidRPr="003B2A4A">
        <w:rPr>
          <w:i/>
          <w:sz w:val="22"/>
          <w:lang w:val="ru-RU"/>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rPr>
        <w:footnoteReference w:id="47"/>
      </w:r>
      <w:r w:rsidRPr="003B2A4A">
        <w:rPr>
          <w:i/>
          <w:sz w:val="22"/>
          <w:lang w:val="ru-RU"/>
        </w:rPr>
        <w:t>; или</w:t>
      </w:r>
    </w:p>
    <w:p w:rsidR="00764E5C" w:rsidRPr="003B2A4A" w:rsidRDefault="00764E5C" w:rsidP="00764E5C">
      <w:pPr>
        <w:rPr>
          <w:i/>
          <w:lang w:val="ru-RU"/>
        </w:rPr>
      </w:pPr>
      <w:r w:rsidRPr="003B2A4A">
        <w:rPr>
          <w:i/>
          <w:lang w:val="ru-RU"/>
        </w:rPr>
        <w:lastRenderedPageBreak/>
        <w:t>б) считано от 18 октомври 2018</w:t>
      </w:r>
      <w:r>
        <w:rPr>
          <w:i/>
        </w:rPr>
        <w:t> </w:t>
      </w:r>
      <w:r w:rsidRPr="003B2A4A">
        <w:rPr>
          <w:i/>
          <w:lang w:val="ru-RU"/>
        </w:rPr>
        <w:t>г. най-късно</w:t>
      </w:r>
      <w:r>
        <w:rPr>
          <w:rStyle w:val="FootnoteReference"/>
        </w:rPr>
        <w:footnoteReference w:id="48"/>
      </w:r>
      <w:r w:rsidRPr="003B2A4A">
        <w:rPr>
          <w:i/>
          <w:lang w:val="ru-RU"/>
        </w:rPr>
        <w:t>, възлагащият орган или възложителят вече притежава съответната документация</w:t>
      </w:r>
      <w:r w:rsidRPr="003B2A4A">
        <w:rPr>
          <w:lang w:val="ru-RU"/>
        </w:rPr>
        <w:t>.</w:t>
      </w:r>
    </w:p>
    <w:p w:rsidR="00764E5C" w:rsidRPr="003B2A4A" w:rsidRDefault="00764E5C" w:rsidP="00764E5C">
      <w:pPr>
        <w:rPr>
          <w:i/>
          <w:sz w:val="22"/>
          <w:lang w:val="ru-RU"/>
        </w:rPr>
      </w:pPr>
      <w:r w:rsidRPr="003B2A4A">
        <w:rPr>
          <w:i/>
          <w:lang w:val="ru-RU"/>
        </w:rPr>
        <w:t xml:space="preserve">Долуподписаният дава официално съгласие [посочете възлагащия орган или възложителя съгласно част </w:t>
      </w:r>
      <w:r>
        <w:rPr>
          <w:i/>
        </w:rPr>
        <w:t>I</w:t>
      </w:r>
      <w:r w:rsidRPr="003B2A4A">
        <w:rPr>
          <w:i/>
          <w:lang w:val="ru-RU"/>
        </w:rPr>
        <w:t xml:space="preserve">, раздел </w:t>
      </w:r>
      <w:r>
        <w:rPr>
          <w:i/>
        </w:rPr>
        <w:t>A</w:t>
      </w:r>
      <w:r w:rsidRPr="003B2A4A">
        <w:rPr>
          <w:i/>
          <w:lang w:val="ru-RU"/>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B2A4A">
        <w:rPr>
          <w:lang w:val="ru-RU"/>
        </w:rPr>
        <w:t xml:space="preserve"> [посочете процедурата за възлагане на обществена поръчка:</w:t>
      </w:r>
      <w:r w:rsidRPr="003B2A4A">
        <w:rPr>
          <w:sz w:val="22"/>
          <w:lang w:val="ru-RU"/>
        </w:rPr>
        <w:t xml:space="preserve"> </w:t>
      </w:r>
      <w:r w:rsidRPr="003B2A4A">
        <w:rPr>
          <w:lang w:val="ru-RU"/>
        </w:rPr>
        <w:t xml:space="preserve">(кратко описание, препратка към публикацията в </w:t>
      </w:r>
      <w:r w:rsidRPr="003B2A4A">
        <w:rPr>
          <w:i/>
          <w:lang w:val="ru-RU"/>
        </w:rPr>
        <w:t>Официален вестник на Европейския съюз</w:t>
      </w:r>
      <w:r w:rsidRPr="003B2A4A">
        <w:rPr>
          <w:lang w:val="ru-RU"/>
        </w:rPr>
        <w:t>, референтен номер)].</w:t>
      </w:r>
      <w:r w:rsidRPr="003B2A4A">
        <w:rPr>
          <w:i/>
          <w:sz w:val="22"/>
          <w:lang w:val="ru-RU"/>
        </w:rPr>
        <w:t xml:space="preserve"> </w:t>
      </w:r>
    </w:p>
    <w:p w:rsidR="00764E5C" w:rsidRPr="003B2A4A" w:rsidRDefault="00764E5C" w:rsidP="00764E5C">
      <w:pPr>
        <w:rPr>
          <w:i/>
          <w:sz w:val="22"/>
          <w:lang w:val="ru-RU"/>
        </w:rPr>
      </w:pPr>
    </w:p>
    <w:p w:rsidR="00764E5C" w:rsidRDefault="00764E5C" w:rsidP="00764E5C">
      <w:pPr>
        <w:rPr>
          <w:lang w:val="be-BY"/>
        </w:rPr>
      </w:pPr>
      <w:r w:rsidRPr="003B2A4A">
        <w:rPr>
          <w:sz w:val="22"/>
          <w:lang w:val="ru-RU"/>
        </w:rPr>
        <w:t>Дата, място и, когато се изисква или е необходимо, подпис(и):  [……]</w:t>
      </w:r>
    </w:p>
    <w:p w:rsidR="00764E5C" w:rsidRDefault="00764E5C" w:rsidP="00764E5C">
      <w:pPr>
        <w:tabs>
          <w:tab w:val="left" w:pos="8042"/>
        </w:tabs>
        <w:rPr>
          <w:lang w:val="be-BY"/>
        </w:rPr>
      </w:pPr>
    </w:p>
    <w:p w:rsidR="00764E5C" w:rsidRPr="00804532" w:rsidRDefault="00764E5C" w:rsidP="00764E5C">
      <w:pPr>
        <w:jc w:val="center"/>
        <w:rPr>
          <w:b/>
          <w:szCs w:val="24"/>
          <w:lang w:val="ru-RU"/>
        </w:rPr>
      </w:pPr>
    </w:p>
    <w:p w:rsidR="00764E5C" w:rsidRDefault="00764E5C" w:rsidP="00764E5C">
      <w:pPr>
        <w:jc w:val="center"/>
        <w:rPr>
          <w:b/>
          <w:szCs w:val="24"/>
          <w:lang w:val="ru-RU"/>
        </w:rPr>
      </w:pPr>
    </w:p>
    <w:p w:rsidR="00764E5C" w:rsidRPr="00896CE2" w:rsidRDefault="00764E5C" w:rsidP="00764E5C">
      <w:pPr>
        <w:pStyle w:val="BodyTextIndent"/>
        <w:rPr>
          <w:sz w:val="28"/>
          <w:szCs w:val="28"/>
        </w:rPr>
      </w:pPr>
    </w:p>
    <w:p w:rsidR="00764E5C" w:rsidRPr="00896CE2" w:rsidRDefault="00764E5C" w:rsidP="00764E5C">
      <w:pPr>
        <w:pStyle w:val="BodyTextIndent"/>
        <w:rPr>
          <w:sz w:val="28"/>
          <w:szCs w:val="28"/>
        </w:rPr>
      </w:pPr>
    </w:p>
    <w:p w:rsidR="00764E5C" w:rsidRPr="00896CE2" w:rsidRDefault="00764E5C" w:rsidP="00764E5C">
      <w:pPr>
        <w:pStyle w:val="BodyTextIndent"/>
        <w:rPr>
          <w:sz w:val="28"/>
          <w:szCs w:val="28"/>
        </w:rPr>
      </w:pPr>
    </w:p>
    <w:p w:rsidR="00764E5C" w:rsidRPr="00896CE2" w:rsidRDefault="00764E5C" w:rsidP="00764E5C">
      <w:pPr>
        <w:pStyle w:val="BodyTextIndent"/>
        <w:rPr>
          <w:sz w:val="28"/>
          <w:szCs w:val="28"/>
        </w:rPr>
      </w:pPr>
    </w:p>
    <w:p w:rsidR="00764E5C" w:rsidRPr="00896CE2" w:rsidRDefault="00764E5C" w:rsidP="00764E5C">
      <w:pPr>
        <w:pStyle w:val="BodyTextIndent"/>
        <w:rPr>
          <w:sz w:val="28"/>
          <w:szCs w:val="28"/>
        </w:rPr>
      </w:pPr>
    </w:p>
    <w:p w:rsidR="00764E5C" w:rsidRPr="00896CE2" w:rsidRDefault="00764E5C" w:rsidP="00764E5C">
      <w:pPr>
        <w:pStyle w:val="BodyTextIndent"/>
        <w:rPr>
          <w:sz w:val="28"/>
          <w:szCs w:val="28"/>
        </w:rPr>
      </w:pPr>
    </w:p>
    <w:p w:rsidR="00764E5C" w:rsidRPr="00896CE2" w:rsidRDefault="00764E5C" w:rsidP="00764E5C">
      <w:pPr>
        <w:pStyle w:val="BodyTextIndent"/>
        <w:rPr>
          <w:sz w:val="28"/>
          <w:szCs w:val="28"/>
          <w:highlight w:val="red"/>
        </w:rPr>
      </w:pPr>
    </w:p>
    <w:p w:rsidR="00764E5C" w:rsidRPr="00896CE2" w:rsidRDefault="00764E5C" w:rsidP="00764E5C">
      <w:pPr>
        <w:pStyle w:val="BodyTextIndent"/>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ind w:left="4248" w:firstLine="708"/>
        <w:jc w:val="both"/>
        <w:rPr>
          <w:sz w:val="28"/>
          <w:szCs w:val="28"/>
        </w:rPr>
      </w:pPr>
    </w:p>
    <w:p w:rsidR="00764E5C" w:rsidRPr="00896CE2" w:rsidRDefault="00764E5C" w:rsidP="00764E5C">
      <w:pPr>
        <w:jc w:val="both"/>
        <w:rPr>
          <w:sz w:val="28"/>
          <w:szCs w:val="28"/>
        </w:rPr>
      </w:pPr>
    </w:p>
    <w:p w:rsidR="00764E5C" w:rsidRPr="00896CE2" w:rsidRDefault="00764E5C" w:rsidP="00764E5C"/>
    <w:p w:rsidR="00764E5C" w:rsidRPr="00896CE2" w:rsidRDefault="00764E5C" w:rsidP="00764E5C"/>
    <w:p w:rsidR="009E7F8A" w:rsidRDefault="009E7F8A"/>
    <w:sectPr w:rsidR="009E7F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F9" w:rsidRDefault="009D77F9" w:rsidP="00764E5C">
      <w:r>
        <w:separator/>
      </w:r>
    </w:p>
  </w:endnote>
  <w:endnote w:type="continuationSeparator" w:id="0">
    <w:p w:rsidR="009D77F9" w:rsidRDefault="009D77F9" w:rsidP="0076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F9" w:rsidRDefault="009D77F9" w:rsidP="00764E5C">
      <w:r>
        <w:separator/>
      </w:r>
    </w:p>
  </w:footnote>
  <w:footnote w:type="continuationSeparator" w:id="0">
    <w:p w:rsidR="009D77F9" w:rsidRDefault="009D77F9" w:rsidP="00764E5C">
      <w:r>
        <w:continuationSeparator/>
      </w:r>
    </w:p>
  </w:footnote>
  <w:footnote w:id="1">
    <w:p w:rsidR="00764E5C" w:rsidRDefault="00764E5C" w:rsidP="00764E5C">
      <w:r>
        <w:rPr>
          <w:rStyle w:val="FootnoteCharacters"/>
        </w:rPr>
        <w:footnoteRef/>
      </w:r>
      <w:r>
        <w:br w:type="page"/>
      </w:r>
      <w:r>
        <w:rPr>
          <w:rStyle w:val="FootnoteReference1"/>
        </w:rPr>
        <w:tab/>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r>
        <w:br w:type="page"/>
      </w:r>
      <w:r w:rsidRPr="003B2A4A">
        <w:rPr>
          <w:rStyle w:val="FootnoteReference1"/>
          <w:b/>
          <w:i/>
          <w:sz w:val="22"/>
          <w:u w:val="single"/>
          <w:lang w:val="ru-RU"/>
        </w:rPr>
        <w:tab/>
      </w:r>
      <w:r w:rsidRPr="003B2A4A">
        <w:rPr>
          <w:rStyle w:val="FootnoteReference1"/>
          <w:b/>
          <w:i/>
          <w:sz w:val="22"/>
          <w:u w:val="single"/>
          <w:lang w:val="ru-RU"/>
        </w:rPr>
        <w:br/>
      </w:r>
      <w:r w:rsidRPr="003B2A4A">
        <w:rPr>
          <w:rStyle w:val="FootnoteReference1"/>
          <w:b/>
          <w:i/>
          <w:sz w:val="22"/>
          <w:u w:val="single"/>
          <w:lang w:val="ru-RU"/>
        </w:rPr>
        <w:br/>
      </w:r>
      <w:r w:rsidRPr="003B2A4A">
        <w:rPr>
          <w:rStyle w:val="FootnoteReference1"/>
          <w:b/>
          <w:i/>
          <w:sz w:val="22"/>
          <w:u w:val="single"/>
          <w:lang w:val="ru-RU"/>
        </w:rPr>
        <w:br/>
      </w:r>
      <w:r w:rsidRPr="003B2A4A">
        <w:rPr>
          <w:rStyle w:val="FootnoteReference1"/>
          <w:b/>
          <w:i/>
          <w:sz w:val="22"/>
          <w:u w:val="single"/>
          <w:lang w:val="ru-RU"/>
        </w:rPr>
        <w:br/>
      </w:r>
    </w:p>
  </w:footnote>
  <w:footnote w:id="2">
    <w:p w:rsidR="00764E5C" w:rsidRDefault="00764E5C" w:rsidP="00764E5C">
      <w:r>
        <w:rPr>
          <w:rStyle w:val="FootnoteCharacters"/>
        </w:rPr>
        <w:footnoteRef/>
      </w:r>
      <w:r>
        <w:br w:type="page"/>
      </w:r>
      <w:r>
        <w:rPr>
          <w:rStyle w:val="FootnoteReference1"/>
        </w:rPr>
        <w:tab/>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r>
        <w:br w:type="page"/>
      </w:r>
      <w:r w:rsidRPr="003B2A4A">
        <w:rPr>
          <w:rStyle w:val="FootnoteReference1"/>
          <w:b/>
          <w:i/>
          <w:sz w:val="22"/>
          <w:lang w:val="ru-RU"/>
        </w:rPr>
        <w:tab/>
      </w:r>
      <w:r w:rsidRPr="003B2A4A">
        <w:rPr>
          <w:rStyle w:val="FootnoteReference1"/>
          <w:b/>
          <w:i/>
          <w:sz w:val="22"/>
          <w:lang w:val="ru-RU"/>
        </w:rPr>
        <w:br/>
      </w:r>
      <w:r w:rsidRPr="003B2A4A">
        <w:rPr>
          <w:rStyle w:val="FootnoteReference1"/>
          <w:b/>
          <w:i/>
          <w:sz w:val="22"/>
          <w:lang w:val="ru-RU"/>
        </w:rPr>
        <w:br/>
      </w:r>
      <w:r w:rsidRPr="003B2A4A">
        <w:rPr>
          <w:rStyle w:val="FootnoteReference1"/>
          <w:b/>
          <w:i/>
          <w:sz w:val="22"/>
          <w:lang w:val="ru-RU"/>
        </w:rPr>
        <w:br/>
      </w:r>
    </w:p>
  </w:footnote>
  <w:footnote w:id="3">
    <w:p w:rsidR="00764E5C" w:rsidRDefault="00764E5C" w:rsidP="00764E5C">
      <w:r>
        <w:rPr>
          <w:rStyle w:val="FootnoteCharacters"/>
        </w:rPr>
        <w:footnoteRef/>
      </w:r>
      <w:r>
        <w:br w:type="page"/>
      </w:r>
      <w:r>
        <w:rPr>
          <w:rStyle w:val="FootnoteReference1"/>
          <w:b/>
          <w:i/>
          <w:sz w:val="22"/>
        </w:rPr>
        <w:tab/>
      </w:r>
      <w:r>
        <w:rPr>
          <w:rStyle w:val="FootnoteReference1"/>
          <w:b/>
          <w:i/>
          <w:sz w:val="22"/>
        </w:rPr>
        <w:br/>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r>
        <w:br w:type="page"/>
      </w:r>
      <w:r w:rsidRPr="003B2A4A">
        <w:rPr>
          <w:rStyle w:val="FootnoteReference1"/>
          <w:b/>
          <w:i/>
          <w:sz w:val="22"/>
          <w:lang w:val="ru-RU"/>
        </w:rPr>
        <w:tab/>
      </w:r>
      <w:r w:rsidRPr="003B2A4A">
        <w:rPr>
          <w:rStyle w:val="FootnoteReference1"/>
          <w:b/>
          <w:i/>
          <w:sz w:val="22"/>
          <w:lang w:val="ru-RU"/>
        </w:rPr>
        <w:br/>
      </w:r>
    </w:p>
  </w:footnote>
  <w:footnote w:id="4">
    <w:p w:rsidR="00764E5C" w:rsidRDefault="00764E5C" w:rsidP="00764E5C">
      <w:r>
        <w:rPr>
          <w:rStyle w:val="FootnoteCharacters"/>
        </w:rPr>
        <w:footnoteRef/>
      </w:r>
      <w:r>
        <w:br w:type="page"/>
      </w:r>
      <w:r>
        <w:rPr>
          <w:rStyle w:val="FootnoteReference1"/>
          <w:sz w:val="22"/>
        </w:rPr>
        <w:tab/>
      </w:r>
      <w:r>
        <w:rPr>
          <w:rStyle w:val="FootnoteReference1"/>
          <w:sz w:val="22"/>
        </w:rPr>
        <w:br/>
      </w:r>
      <w:r>
        <w:tab/>
      </w:r>
      <w:r>
        <w:rPr>
          <w:i/>
        </w:rPr>
        <w:t>Вж. точки II. 1.1 и II.1.3 от съответното обявление</w:t>
      </w:r>
      <w:r>
        <w:br w:type="page"/>
      </w:r>
      <w:r w:rsidRPr="003B2A4A">
        <w:rPr>
          <w:rStyle w:val="FootnoteReference1"/>
          <w:sz w:val="22"/>
          <w:lang w:val="ru-RU"/>
        </w:rPr>
        <w:tab/>
      </w:r>
      <w:r w:rsidRPr="003B2A4A">
        <w:rPr>
          <w:rStyle w:val="FootnoteReference1"/>
          <w:sz w:val="22"/>
          <w:lang w:val="ru-RU"/>
        </w:rPr>
        <w:br/>
      </w:r>
      <w:r w:rsidRPr="003B2A4A">
        <w:rPr>
          <w:rStyle w:val="FootnoteReference1"/>
          <w:sz w:val="22"/>
          <w:lang w:val="ru-RU"/>
        </w:rPr>
        <w:br/>
      </w:r>
    </w:p>
  </w:footnote>
  <w:footnote w:id="5">
    <w:p w:rsidR="00764E5C" w:rsidRDefault="00764E5C" w:rsidP="00764E5C">
      <w:r>
        <w:rPr>
          <w:rStyle w:val="FootnoteCharacters"/>
        </w:rPr>
        <w:footnoteRef/>
      </w:r>
      <w:r>
        <w:br w:type="page"/>
      </w:r>
      <w:r>
        <w:rPr>
          <w:rStyle w:val="FootnoteReference1"/>
        </w:rPr>
        <w:tab/>
      </w:r>
      <w:r>
        <w:rPr>
          <w:rStyle w:val="FootnoteReference1"/>
        </w:rPr>
        <w:br/>
      </w:r>
      <w:r>
        <w:rPr>
          <w:i/>
        </w:rPr>
        <w:tab/>
        <w:t>Вж. точка II. 1.1 от съответното обявление</w:t>
      </w:r>
      <w:r>
        <w:br w:type="page"/>
      </w:r>
      <w:r w:rsidRPr="003B2A4A">
        <w:rPr>
          <w:rStyle w:val="FootnoteReference1"/>
          <w:lang w:val="ru-RU"/>
        </w:rPr>
        <w:tab/>
      </w:r>
      <w:r w:rsidRPr="003B2A4A">
        <w:rPr>
          <w:rStyle w:val="FootnoteReference1"/>
          <w:lang w:val="ru-RU"/>
        </w:rPr>
        <w:br/>
      </w:r>
      <w:r w:rsidRPr="003B2A4A">
        <w:rPr>
          <w:rStyle w:val="FootnoteReference1"/>
          <w:lang w:val="ru-RU"/>
        </w:rPr>
        <w:br/>
      </w:r>
    </w:p>
  </w:footnote>
  <w:footnote w:id="6">
    <w:p w:rsidR="00764E5C" w:rsidRDefault="00764E5C" w:rsidP="00764E5C">
      <w:r>
        <w:rPr>
          <w:rStyle w:val="FootnoteCharacters"/>
        </w:rPr>
        <w:footnoteRef/>
      </w:r>
      <w:r>
        <w:br w:type="page"/>
      </w:r>
      <w:r>
        <w:rPr>
          <w:rStyle w:val="FootnoteReference1"/>
          <w:sz w:val="22"/>
        </w:rPr>
        <w:tab/>
      </w:r>
      <w:r>
        <w:rPr>
          <w:rStyle w:val="FootnoteReference1"/>
          <w:sz w:val="22"/>
        </w:rPr>
        <w:br/>
      </w:r>
      <w:r>
        <w:tab/>
        <w:t>Моля повторете информацията относно лицата за контакт толкова пъти, колкото е необходимо.</w:t>
      </w:r>
      <w:r>
        <w:br w:type="page"/>
      </w:r>
      <w:r w:rsidRPr="003B2A4A">
        <w:rPr>
          <w:rStyle w:val="FootnoteReference1"/>
          <w:sz w:val="22"/>
          <w:lang w:val="ru-RU"/>
        </w:rPr>
        <w:tab/>
      </w:r>
      <w:r w:rsidRPr="003B2A4A">
        <w:rPr>
          <w:rStyle w:val="FootnoteReference1"/>
          <w:sz w:val="22"/>
          <w:lang w:val="ru-RU"/>
        </w:rPr>
        <w:br/>
      </w:r>
      <w:r w:rsidRPr="003B2A4A">
        <w:rPr>
          <w:rStyle w:val="FootnoteReference1"/>
          <w:sz w:val="22"/>
          <w:lang w:val="ru-RU"/>
        </w:rPr>
        <w:br/>
      </w:r>
    </w:p>
  </w:footnote>
  <w:footnote w:id="7">
    <w:p w:rsidR="00764E5C" w:rsidRDefault="00764E5C" w:rsidP="00764E5C">
      <w:r>
        <w:rPr>
          <w:rStyle w:val="FootnoteCharacters"/>
        </w:rPr>
        <w:footnoteRef/>
      </w:r>
      <w:r>
        <w:br w:type="page"/>
      </w:r>
      <w:r>
        <w:rPr>
          <w:rStyle w:val="FootnoteReference1"/>
          <w:sz w:val="22"/>
        </w:rPr>
        <w:tab/>
      </w:r>
      <w:r>
        <w:rPr>
          <w:rStyle w:val="FootnoteReference1"/>
          <w:sz w:val="22"/>
        </w:rPr>
        <w:br/>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r>
        <w:br w:type="page"/>
      </w:r>
    </w:p>
  </w:footnote>
  <w:footnote w:id="8">
    <w:p w:rsidR="00764E5C" w:rsidRDefault="00764E5C" w:rsidP="00764E5C">
      <w:r>
        <w:rPr>
          <w:rStyle w:val="FootnoteCharacters"/>
        </w:rPr>
        <w:footnoteRef/>
      </w:r>
      <w:r>
        <w:br w:type="page"/>
      </w:r>
      <w:r>
        <w:rPr>
          <w:rStyle w:val="FootnoteReference1"/>
          <w:b/>
          <w:sz w:val="22"/>
          <w:u w:val="single"/>
        </w:rPr>
        <w:tab/>
      </w:r>
      <w:r>
        <w:rPr>
          <w:rStyle w:val="FootnoteReference1"/>
          <w:b/>
          <w:sz w:val="22"/>
          <w:u w:val="single"/>
        </w:rPr>
        <w:br/>
      </w:r>
      <w:r>
        <w:rPr>
          <w:rStyle w:val="FootnoteReference1"/>
          <w:b/>
          <w:sz w:val="22"/>
          <w:u w:val="single"/>
        </w:rPr>
        <w:br/>
      </w:r>
      <w:r>
        <w:rPr>
          <w:rStyle w:val="FootnoteReference1"/>
          <w:b/>
          <w:sz w:val="22"/>
          <w:u w:val="single"/>
        </w:rPr>
        <w:br/>
      </w:r>
      <w:r>
        <w:rPr>
          <w:rStyle w:val="FootnoteReference1"/>
          <w:b/>
          <w:sz w:val="22"/>
          <w:u w:val="single"/>
        </w:rPr>
        <w:br/>
      </w:r>
      <w:r>
        <w:tab/>
        <w:t>Вж. точка III.1.5 от обявлението за поръчка</w:t>
      </w:r>
      <w:r>
        <w:br w:type="page"/>
      </w:r>
    </w:p>
  </w:footnote>
  <w:footnote w:id="9">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Т.е. основната му цел е социалната и професионална интеграция на хора с увреждания или в неравностойно положение.</w:t>
      </w:r>
      <w:r>
        <w:br w:type="page"/>
      </w:r>
    </w:p>
  </w:footnote>
  <w:footnote w:id="10">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Позоваванията и класификацията, ако има такива, са определени в сертификацията.</w:t>
      </w:r>
      <w:r>
        <w:br w:type="page"/>
      </w:r>
    </w:p>
  </w:footnote>
  <w:footnote w:id="11">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По-специално като част от група, консорциум, съвместно предприятие или други подобни.</w:t>
      </w:r>
      <w:r>
        <w:br w:type="page"/>
      </w:r>
    </w:p>
  </w:footnote>
  <w:footnote w:id="12">
    <w:p w:rsidR="00764E5C" w:rsidRDefault="00764E5C" w:rsidP="00764E5C">
      <w:r>
        <w:rPr>
          <w:rStyle w:val="FootnoteCharacters"/>
        </w:rPr>
        <w:footnoteRef/>
      </w:r>
      <w:r>
        <w:br w:type="page"/>
      </w:r>
      <w:r>
        <w:rPr>
          <w:rStyle w:val="FootnoteReference1"/>
          <w:i/>
          <w:sz w:val="22"/>
        </w:rPr>
        <w:tab/>
      </w:r>
      <w:r>
        <w:rPr>
          <w:rStyle w:val="FootnoteReference1"/>
          <w:i/>
          <w:sz w:val="22"/>
        </w:rPr>
        <w:br/>
      </w:r>
      <w:r>
        <w:rPr>
          <w:rStyle w:val="FootnoteReference1"/>
          <w:i/>
          <w:sz w:val="22"/>
        </w:rPr>
        <w:br/>
      </w:r>
      <w:r>
        <w:rPr>
          <w:rStyle w:val="FootnoteReference1"/>
          <w:i/>
          <w:sz w:val="22"/>
        </w:rPr>
        <w:br/>
      </w:r>
      <w:r>
        <w:rPr>
          <w:rStyle w:val="FootnoteReference1"/>
          <w:i/>
          <w:sz w:val="22"/>
        </w:rPr>
        <w:br/>
      </w:r>
      <w:r>
        <w:tab/>
        <w:t>Например за технически органи, участващи в контрола на качеството: част IV, раздел В, точка 3:</w:t>
      </w:r>
      <w:r>
        <w:br w:type="page"/>
      </w:r>
    </w:p>
  </w:footnote>
  <w:footnote w:id="13">
    <w:p w:rsidR="00764E5C" w:rsidRDefault="00764E5C" w:rsidP="00764E5C">
      <w:r>
        <w:rPr>
          <w:rStyle w:val="FootnoteCharacters"/>
        </w:rPr>
        <w:footnoteRef/>
      </w:r>
      <w:r>
        <w:br w:type="page"/>
      </w:r>
      <w:r>
        <w:rPr>
          <w:rStyle w:val="FootnoteReference1"/>
          <w:b/>
          <w:i/>
          <w:sz w:val="22"/>
        </w:rPr>
        <w:tab/>
      </w:r>
      <w:r>
        <w:rPr>
          <w:rStyle w:val="FootnoteReference1"/>
          <w:b/>
          <w:i/>
          <w:sz w:val="22"/>
        </w:rPr>
        <w:br/>
      </w:r>
      <w:r>
        <w:rPr>
          <w:rStyle w:val="FootnoteReference1"/>
          <w:b/>
          <w:i/>
          <w:sz w:val="22"/>
        </w:rPr>
        <w:br/>
      </w:r>
      <w:r>
        <w:rPr>
          <w:rStyle w:val="FootnoteReference1"/>
          <w:b/>
          <w:i/>
          <w:sz w:val="22"/>
        </w:rPr>
        <w:br/>
      </w:r>
      <w:r>
        <w:rPr>
          <w:rStyle w:val="FootnoteReference1"/>
          <w:b/>
          <w:i/>
          <w:sz w:val="22"/>
        </w:rPr>
        <w:br/>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r>
        <w:br w:type="page"/>
      </w:r>
    </w:p>
  </w:footnote>
  <w:footnote w:id="14">
    <w:p w:rsidR="00764E5C" w:rsidRDefault="00764E5C" w:rsidP="00764E5C">
      <w:r>
        <w:rPr>
          <w:rStyle w:val="FootnoteCharacters"/>
        </w:rPr>
        <w:footnoteRef/>
      </w:r>
      <w:r>
        <w:br w:type="page"/>
      </w:r>
      <w:r>
        <w:rPr>
          <w:rStyle w:val="FootnoteReference1"/>
          <w:b/>
          <w:i/>
          <w:sz w:val="22"/>
        </w:rPr>
        <w:tab/>
      </w:r>
      <w:r>
        <w:rPr>
          <w:rStyle w:val="FootnoteReference1"/>
          <w:b/>
          <w:i/>
          <w:sz w:val="22"/>
        </w:rPr>
        <w:br/>
      </w:r>
      <w:r>
        <w:rPr>
          <w:rStyle w:val="FootnoteReference1"/>
          <w:b/>
          <w:i/>
          <w:sz w:val="22"/>
        </w:rPr>
        <w:br/>
      </w:r>
      <w:r>
        <w:rPr>
          <w:rStyle w:val="FootnoteReference1"/>
          <w:b/>
          <w:i/>
          <w:sz w:val="22"/>
        </w:rPr>
        <w:br/>
      </w:r>
      <w:r>
        <w:rPr>
          <w:rStyle w:val="FootnoteReference1"/>
          <w:b/>
          <w:i/>
          <w:sz w:val="22"/>
        </w:rPr>
        <w:br/>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r>
        <w:br w:type="page"/>
      </w:r>
    </w:p>
  </w:footnote>
  <w:footnote w:id="15">
    <w:p w:rsidR="00764E5C" w:rsidRDefault="00764E5C" w:rsidP="00764E5C">
      <w:r>
        <w:rPr>
          <w:rStyle w:val="FootnoteCharacters"/>
        </w:rPr>
        <w:footnoteRef/>
      </w:r>
      <w:r>
        <w:br w:type="page"/>
      </w:r>
      <w:r>
        <w:rPr>
          <w:rStyle w:val="FootnoteReference1"/>
          <w:b/>
          <w:i/>
          <w:sz w:val="22"/>
        </w:rPr>
        <w:tab/>
      </w:r>
      <w:r>
        <w:rPr>
          <w:rStyle w:val="FootnoteReference1"/>
          <w:b/>
          <w:i/>
          <w:sz w:val="22"/>
        </w:rPr>
        <w:br/>
      </w:r>
      <w:r>
        <w:rPr>
          <w:rStyle w:val="FootnoteReference1"/>
          <w:b/>
          <w:i/>
          <w:sz w:val="22"/>
        </w:rPr>
        <w:br/>
      </w:r>
      <w:r>
        <w:rPr>
          <w:rStyle w:val="FootnoteReference1"/>
          <w:b/>
          <w:i/>
          <w:sz w:val="22"/>
        </w:rPr>
        <w:br/>
      </w:r>
      <w:r>
        <w:rPr>
          <w:rStyle w:val="FootnoteReference1"/>
          <w:b/>
          <w:i/>
          <w:sz w:val="22"/>
        </w:rPr>
        <w:br/>
      </w:r>
      <w:r>
        <w:tab/>
        <w:t>По смисъла на член 1 от Конвенцията за защита на финансовите интереси на Европейските общности (ОВ C 316, 27.11.1995 г., стр. 48).</w:t>
      </w:r>
      <w:r>
        <w:br w:type="page"/>
      </w:r>
    </w:p>
  </w:footnote>
  <w:footnote w:id="16">
    <w:p w:rsidR="00764E5C" w:rsidRDefault="00764E5C" w:rsidP="00764E5C">
      <w:r>
        <w:rPr>
          <w:rStyle w:val="FootnoteCharacters"/>
        </w:rPr>
        <w:footnoteRef/>
      </w:r>
      <w:r>
        <w:br w:type="page"/>
      </w:r>
      <w:r>
        <w:rPr>
          <w:rStyle w:val="FootnoteReference1"/>
          <w:b/>
          <w:i/>
          <w:sz w:val="22"/>
        </w:rPr>
        <w:tab/>
      </w:r>
      <w:r>
        <w:rPr>
          <w:rStyle w:val="FootnoteReference1"/>
          <w:b/>
          <w:i/>
          <w:sz w:val="22"/>
        </w:rPr>
        <w:br/>
      </w:r>
      <w:r>
        <w:rPr>
          <w:rStyle w:val="FootnoteReference1"/>
          <w:b/>
          <w:i/>
          <w:sz w:val="22"/>
        </w:rPr>
        <w:br/>
      </w:r>
      <w:r>
        <w:rPr>
          <w:rStyle w:val="FootnoteReference1"/>
          <w:b/>
          <w:i/>
          <w:sz w:val="22"/>
        </w:rPr>
        <w:br/>
      </w:r>
      <w:r>
        <w:rPr>
          <w:rStyle w:val="FootnoteReference1"/>
          <w:b/>
          <w:i/>
          <w:sz w:val="22"/>
        </w:rPr>
        <w:br/>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r>
        <w:br w:type="page"/>
      </w:r>
    </w:p>
  </w:footnote>
  <w:footnote w:id="17">
    <w:p w:rsidR="00764E5C" w:rsidRDefault="00764E5C" w:rsidP="00764E5C">
      <w:r>
        <w:rPr>
          <w:rStyle w:val="FootnoteCharacters"/>
        </w:rPr>
        <w:footnoteRef/>
      </w:r>
      <w:r>
        <w:br w:type="page"/>
      </w:r>
      <w:r>
        <w:rPr>
          <w:rStyle w:val="FootnoteReference1"/>
          <w:b/>
          <w:i/>
          <w:sz w:val="22"/>
        </w:rPr>
        <w:tab/>
      </w:r>
      <w:r>
        <w:rPr>
          <w:rStyle w:val="FootnoteReference1"/>
          <w:b/>
          <w:i/>
          <w:sz w:val="22"/>
        </w:rPr>
        <w:br/>
      </w:r>
      <w:r>
        <w:rPr>
          <w:rStyle w:val="FootnoteReference1"/>
          <w:b/>
          <w:i/>
          <w:sz w:val="22"/>
        </w:rPr>
        <w:br/>
      </w:r>
      <w:r>
        <w:rPr>
          <w:rStyle w:val="FootnoteReference1"/>
          <w:b/>
          <w:i/>
          <w:sz w:val="22"/>
        </w:rPr>
        <w:br/>
      </w:r>
      <w:r>
        <w:rPr>
          <w:rStyle w:val="FootnoteReference1"/>
          <w:b/>
          <w:i/>
          <w:sz w:val="22"/>
        </w:rPr>
        <w:br/>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r>
        <w:br w:type="page"/>
      </w:r>
    </w:p>
  </w:footnote>
  <w:footnote w:id="18">
    <w:p w:rsidR="00764E5C" w:rsidRDefault="00764E5C" w:rsidP="00764E5C">
      <w:r>
        <w:rPr>
          <w:rStyle w:val="FootnoteCharacters"/>
        </w:rPr>
        <w:footnoteRef/>
      </w:r>
      <w:r>
        <w:br w:type="page"/>
      </w:r>
      <w:r>
        <w:rPr>
          <w:rStyle w:val="FootnoteReference1"/>
          <w:b/>
          <w:i/>
          <w:sz w:val="22"/>
        </w:rPr>
        <w:tab/>
      </w:r>
      <w:r>
        <w:rPr>
          <w:rStyle w:val="FootnoteReference1"/>
          <w:b/>
          <w:i/>
          <w:sz w:val="22"/>
        </w:rPr>
        <w:br/>
      </w:r>
      <w:r>
        <w:rPr>
          <w:rStyle w:val="FootnoteReference1"/>
          <w:b/>
          <w:i/>
          <w:sz w:val="22"/>
        </w:rPr>
        <w:br/>
      </w:r>
      <w:r>
        <w:rPr>
          <w:rStyle w:val="FootnoteReference1"/>
          <w:b/>
          <w:i/>
          <w:sz w:val="22"/>
        </w:rPr>
        <w:br/>
      </w:r>
      <w:r>
        <w:rPr>
          <w:rStyle w:val="FootnoteReference1"/>
          <w:b/>
          <w:i/>
          <w:sz w:val="22"/>
        </w:rPr>
        <w:br/>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r>
        <w:br w:type="page"/>
      </w:r>
    </w:p>
  </w:footnote>
  <w:footnote w:id="19">
    <w:p w:rsidR="00764E5C" w:rsidRDefault="00764E5C" w:rsidP="00764E5C">
      <w:r>
        <w:rPr>
          <w:rStyle w:val="FootnoteCharacters"/>
        </w:rPr>
        <w:footnoteRef/>
      </w:r>
      <w:r>
        <w:br w:type="page"/>
      </w:r>
      <w:r>
        <w:rPr>
          <w:rStyle w:val="FootnoteReference1"/>
          <w:i/>
          <w:sz w:val="22"/>
        </w:rPr>
        <w:tab/>
      </w:r>
      <w:r>
        <w:rPr>
          <w:rStyle w:val="FootnoteReference1"/>
          <w:i/>
          <w:sz w:val="22"/>
        </w:rPr>
        <w:br/>
      </w:r>
      <w:r>
        <w:rPr>
          <w:rStyle w:val="FootnoteReference1"/>
          <w:i/>
          <w:sz w:val="22"/>
        </w:rPr>
        <w:br/>
      </w:r>
      <w:r>
        <w:rPr>
          <w:rStyle w:val="FootnoteReference1"/>
          <w:i/>
          <w:sz w:val="22"/>
        </w:rPr>
        <w:br/>
      </w:r>
      <w:r>
        <w:rPr>
          <w:rStyle w:val="FootnoteReference1"/>
          <w:i/>
          <w:sz w:val="22"/>
        </w:rPr>
        <w:br/>
      </w:r>
      <w:r>
        <w:tab/>
        <w:t>Моля да се повтори толкова пъти, колкото е необходимо.</w:t>
      </w:r>
      <w:r>
        <w:br w:type="page"/>
      </w:r>
    </w:p>
  </w:footnote>
  <w:footnote w:id="20">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Моля да се повтори толкова пъти, колкото е необходимо.</w:t>
      </w:r>
      <w:r>
        <w:br w:type="page"/>
      </w:r>
    </w:p>
  </w:footnote>
  <w:footnote w:id="21">
    <w:p w:rsidR="00764E5C" w:rsidRDefault="00764E5C" w:rsidP="00764E5C">
      <w:r>
        <w:rPr>
          <w:rStyle w:val="FootnoteCharacters"/>
        </w:rPr>
        <w:footnoteRef/>
      </w:r>
      <w:r>
        <w:br w:type="page"/>
      </w:r>
      <w:r>
        <w:rPr>
          <w:rStyle w:val="FootnoteReference1"/>
          <w:i/>
          <w:sz w:val="22"/>
        </w:rPr>
        <w:tab/>
      </w:r>
      <w:r>
        <w:rPr>
          <w:rStyle w:val="FootnoteReference1"/>
          <w:i/>
          <w:sz w:val="22"/>
        </w:rPr>
        <w:br/>
      </w:r>
      <w:r>
        <w:rPr>
          <w:rStyle w:val="FootnoteReference1"/>
          <w:i/>
          <w:sz w:val="22"/>
        </w:rPr>
        <w:br/>
      </w:r>
      <w:r>
        <w:rPr>
          <w:rStyle w:val="FootnoteReference1"/>
          <w:i/>
          <w:sz w:val="22"/>
        </w:rPr>
        <w:br/>
      </w:r>
      <w:r>
        <w:rPr>
          <w:rStyle w:val="FootnoteReference1"/>
          <w:i/>
          <w:sz w:val="22"/>
        </w:rPr>
        <w:br/>
      </w:r>
      <w:r>
        <w:tab/>
        <w:t>Моля да се повтори толкова пъти, колкото е необходимо.</w:t>
      </w:r>
      <w:r>
        <w:br w:type="page"/>
      </w:r>
    </w:p>
  </w:footnote>
  <w:footnote w:id="22">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В съответствие с националните разпоредби за прилагане на член 57, параграф 6 от Директива 2014/24/ЕС.</w:t>
      </w:r>
      <w:r>
        <w:br w:type="page"/>
      </w:r>
    </w:p>
  </w:footnote>
  <w:footnote w:id="23">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r>
        <w:br w:type="page"/>
      </w:r>
    </w:p>
  </w:footnote>
  <w:footnote w:id="24">
    <w:p w:rsidR="00764E5C" w:rsidRDefault="00764E5C" w:rsidP="00764E5C">
      <w:r>
        <w:rPr>
          <w:rStyle w:val="FootnoteCharacters"/>
        </w:rPr>
        <w:footnoteRef/>
      </w:r>
      <w:r>
        <w:br w:type="page"/>
      </w:r>
      <w:r>
        <w:rPr>
          <w:rStyle w:val="FootnoteReference1"/>
          <w:i/>
          <w:sz w:val="22"/>
        </w:rPr>
        <w:tab/>
      </w:r>
      <w:r>
        <w:rPr>
          <w:rStyle w:val="FootnoteReference1"/>
          <w:i/>
          <w:sz w:val="22"/>
        </w:rPr>
        <w:br/>
      </w:r>
      <w:r>
        <w:rPr>
          <w:rStyle w:val="FootnoteReference1"/>
          <w:i/>
          <w:sz w:val="22"/>
        </w:rPr>
        <w:br/>
      </w:r>
      <w:r>
        <w:rPr>
          <w:rStyle w:val="FootnoteReference1"/>
          <w:i/>
          <w:sz w:val="22"/>
        </w:rPr>
        <w:br/>
      </w:r>
      <w:r>
        <w:rPr>
          <w:rStyle w:val="FootnoteReference1"/>
          <w:i/>
          <w:sz w:val="22"/>
        </w:rPr>
        <w:br/>
      </w:r>
      <w:r>
        <w:tab/>
        <w:t>Моля да се повтори толкова пъти, колкото е необходимо.</w:t>
      </w:r>
      <w:r>
        <w:br w:type="page"/>
      </w:r>
    </w:p>
  </w:footnote>
  <w:footnote w:id="25">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Вж. член 57, параграф 4 от Директива 2014/24/ЕС</w:t>
      </w:r>
      <w:r>
        <w:br w:type="page"/>
      </w:r>
    </w:p>
  </w:footnote>
  <w:footnote w:id="26">
    <w:p w:rsidR="00764E5C" w:rsidRDefault="00764E5C" w:rsidP="00764E5C">
      <w:r>
        <w:rPr>
          <w:rStyle w:val="FootnoteCharacters"/>
        </w:rPr>
        <w:footnoteRef/>
      </w:r>
      <w:r>
        <w:br w:type="page"/>
      </w:r>
      <w:r>
        <w:rPr>
          <w:rStyle w:val="FootnoteReference1"/>
          <w:b/>
          <w:sz w:val="22"/>
        </w:rPr>
        <w:tab/>
      </w:r>
      <w:r>
        <w:rPr>
          <w:rStyle w:val="FootnoteReference1"/>
          <w:b/>
          <w:sz w:val="22"/>
        </w:rPr>
        <w:br/>
      </w:r>
      <w:r>
        <w:rPr>
          <w:rStyle w:val="FootnoteReference1"/>
          <w:b/>
          <w:sz w:val="22"/>
        </w:rPr>
        <w:br/>
      </w:r>
      <w:r>
        <w:rPr>
          <w:rStyle w:val="FootnoteReference1"/>
          <w:b/>
          <w:sz w:val="22"/>
        </w:rPr>
        <w:br/>
      </w:r>
      <w:r>
        <w:rPr>
          <w:rStyle w:val="FootnoteReference1"/>
          <w:b/>
          <w:sz w:val="22"/>
        </w:rPr>
        <w:br/>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r>
        <w:br w:type="page"/>
      </w:r>
    </w:p>
  </w:footnote>
  <w:footnote w:id="27">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r>
      <w:r>
        <w:rPr>
          <w:b/>
          <w:i/>
        </w:rPr>
        <w:t>Вж. националното законодателство, съответното обявление или документацията за обществената поръчка.</w:t>
      </w:r>
      <w:r>
        <w:br w:type="page"/>
      </w:r>
    </w:p>
  </w:footnote>
  <w:footnote w:id="28">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r>
        <w:br w:type="page"/>
      </w:r>
    </w:p>
  </w:footnote>
  <w:footnote w:id="29">
    <w:p w:rsidR="00764E5C" w:rsidRDefault="00764E5C" w:rsidP="00764E5C">
      <w:r>
        <w:rPr>
          <w:rStyle w:val="FootnoteCharacters"/>
        </w:rPr>
        <w:footnoteRef/>
      </w:r>
      <w:r>
        <w:br w:type="page"/>
      </w:r>
      <w:r>
        <w:rPr>
          <w:rStyle w:val="FootnoteReference1"/>
          <w:b/>
          <w:sz w:val="22"/>
        </w:rPr>
        <w:tab/>
      </w:r>
      <w:r>
        <w:rPr>
          <w:rStyle w:val="FootnoteReference1"/>
          <w:b/>
          <w:sz w:val="22"/>
        </w:rPr>
        <w:br/>
      </w:r>
      <w:r>
        <w:rPr>
          <w:rStyle w:val="FootnoteReference1"/>
          <w:b/>
          <w:sz w:val="22"/>
        </w:rPr>
        <w:br/>
      </w:r>
      <w:r>
        <w:rPr>
          <w:rStyle w:val="FootnoteReference1"/>
          <w:b/>
          <w:sz w:val="22"/>
        </w:rPr>
        <w:br/>
      </w:r>
      <w:r>
        <w:rPr>
          <w:rStyle w:val="FootnoteReference1"/>
          <w:b/>
          <w:sz w:val="22"/>
        </w:rPr>
        <w:br/>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r>
        <w:br w:type="page"/>
      </w:r>
    </w:p>
  </w:footnote>
  <w:footnote w:id="30">
    <w:p w:rsidR="00764E5C" w:rsidRDefault="00764E5C" w:rsidP="00764E5C">
      <w:r>
        <w:rPr>
          <w:rStyle w:val="FootnoteCharacters"/>
        </w:rPr>
        <w:footnoteRef/>
      </w:r>
      <w:r>
        <w:br w:type="page"/>
      </w:r>
      <w:r>
        <w:rPr>
          <w:rStyle w:val="FootnoteReference1"/>
          <w:b/>
          <w:sz w:val="22"/>
        </w:rPr>
        <w:tab/>
      </w:r>
      <w:r>
        <w:rPr>
          <w:rStyle w:val="FootnoteReference1"/>
          <w:b/>
          <w:sz w:val="22"/>
        </w:rPr>
        <w:br/>
      </w:r>
      <w:r>
        <w:rPr>
          <w:rStyle w:val="FootnoteReference1"/>
          <w:b/>
          <w:sz w:val="22"/>
        </w:rPr>
        <w:br/>
      </w:r>
      <w:r>
        <w:rPr>
          <w:rStyle w:val="FootnoteReference1"/>
          <w:b/>
          <w:sz w:val="22"/>
        </w:rPr>
        <w:br/>
      </w:r>
      <w:r>
        <w:rPr>
          <w:rStyle w:val="FootnoteReference1"/>
          <w:b/>
          <w:sz w:val="22"/>
        </w:rPr>
        <w:br/>
      </w:r>
      <w:r>
        <w:tab/>
      </w:r>
      <w:r>
        <w:rPr>
          <w:b/>
          <w:i/>
        </w:rPr>
        <w:t>Както е посочено в националното законодателство, съответното обявление или в документацията за обществената поръчка.</w:t>
      </w:r>
      <w:r>
        <w:br w:type="page"/>
      </w:r>
    </w:p>
  </w:footnote>
  <w:footnote w:id="31">
    <w:p w:rsidR="00764E5C" w:rsidRDefault="00764E5C" w:rsidP="00764E5C">
      <w:r>
        <w:rPr>
          <w:rStyle w:val="FootnoteCharacters"/>
        </w:rPr>
        <w:footnoteRef/>
      </w:r>
      <w:r>
        <w:br w:type="page"/>
      </w:r>
      <w:r>
        <w:rPr>
          <w:rStyle w:val="FootnoteReference1"/>
          <w:i/>
          <w:sz w:val="22"/>
        </w:rPr>
        <w:tab/>
      </w:r>
      <w:r>
        <w:rPr>
          <w:rStyle w:val="FootnoteReference1"/>
          <w:i/>
          <w:sz w:val="22"/>
        </w:rPr>
        <w:br/>
      </w:r>
      <w:r>
        <w:rPr>
          <w:rStyle w:val="FootnoteReference1"/>
          <w:i/>
          <w:sz w:val="22"/>
        </w:rPr>
        <w:br/>
      </w:r>
      <w:r>
        <w:rPr>
          <w:rStyle w:val="FootnoteReference1"/>
          <w:i/>
          <w:sz w:val="22"/>
        </w:rPr>
        <w:br/>
      </w:r>
      <w:r>
        <w:rPr>
          <w:rStyle w:val="FootnoteReference1"/>
          <w:i/>
          <w:sz w:val="22"/>
        </w:rPr>
        <w:br/>
      </w:r>
      <w:r>
        <w:tab/>
        <w:t>Моля да се повтори толкова пъти, колкото е необходимо.</w:t>
      </w:r>
      <w:r>
        <w:br w:type="page"/>
      </w:r>
    </w:p>
  </w:footnote>
  <w:footnote w:id="32">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r>
        <w:br w:type="page"/>
      </w:r>
    </w:p>
  </w:footnote>
  <w:footnote w:id="33">
    <w:p w:rsidR="00764E5C" w:rsidRDefault="00764E5C" w:rsidP="00764E5C">
      <w:r>
        <w:rPr>
          <w:rStyle w:val="FootnoteCharacters"/>
        </w:rPr>
        <w:footnoteRef/>
      </w:r>
      <w:r>
        <w:br w:type="page"/>
      </w:r>
      <w:r>
        <w:rPr>
          <w:rStyle w:val="FootnoteReference1"/>
          <w:b/>
          <w:sz w:val="22"/>
        </w:rPr>
        <w:tab/>
      </w:r>
      <w:r>
        <w:rPr>
          <w:rStyle w:val="FootnoteReference1"/>
          <w:b/>
          <w:sz w:val="22"/>
        </w:rPr>
        <w:br/>
      </w:r>
      <w:r>
        <w:rPr>
          <w:rStyle w:val="FootnoteReference1"/>
          <w:b/>
          <w:sz w:val="22"/>
        </w:rPr>
        <w:br/>
      </w:r>
      <w:r>
        <w:rPr>
          <w:rStyle w:val="FootnoteReference1"/>
          <w:b/>
          <w:sz w:val="22"/>
        </w:rPr>
        <w:br/>
      </w:r>
      <w:r>
        <w:rPr>
          <w:rStyle w:val="FootnoteReference1"/>
          <w:b/>
          <w:sz w:val="22"/>
        </w:rPr>
        <w:br/>
      </w:r>
      <w:r>
        <w:tab/>
        <w:t>Само ако е разрешено в съответното обявление или в документацията за обществената поръчка.</w:t>
      </w:r>
      <w:r>
        <w:br w:type="page"/>
      </w:r>
    </w:p>
  </w:footnote>
  <w:footnote w:id="34">
    <w:p w:rsidR="00764E5C" w:rsidRDefault="00764E5C" w:rsidP="00764E5C">
      <w:r>
        <w:rPr>
          <w:rStyle w:val="FootnoteCharacters"/>
        </w:rPr>
        <w:footnoteRef/>
      </w:r>
      <w:r>
        <w:br w:type="page"/>
      </w:r>
      <w:r>
        <w:rPr>
          <w:rStyle w:val="FootnoteReference1"/>
          <w:b/>
          <w:sz w:val="22"/>
        </w:rPr>
        <w:tab/>
      </w:r>
      <w:r>
        <w:rPr>
          <w:rStyle w:val="FootnoteReference1"/>
          <w:b/>
          <w:sz w:val="22"/>
        </w:rPr>
        <w:br/>
      </w:r>
      <w:r>
        <w:rPr>
          <w:rStyle w:val="FootnoteReference1"/>
          <w:b/>
          <w:sz w:val="22"/>
        </w:rPr>
        <w:br/>
      </w:r>
      <w:r>
        <w:rPr>
          <w:rStyle w:val="FootnoteReference1"/>
          <w:b/>
          <w:sz w:val="22"/>
        </w:rPr>
        <w:br/>
      </w:r>
      <w:r>
        <w:rPr>
          <w:rStyle w:val="FootnoteReference1"/>
          <w:b/>
          <w:sz w:val="22"/>
        </w:rPr>
        <w:br/>
      </w:r>
      <w:r>
        <w:tab/>
        <w:t>Само ако е разрешено в съответното обявление или в документацията за обществената поръчка.</w:t>
      </w:r>
      <w:r>
        <w:br w:type="page"/>
      </w:r>
    </w:p>
  </w:footnote>
  <w:footnote w:id="35">
    <w:p w:rsidR="00764E5C" w:rsidRDefault="00764E5C" w:rsidP="00764E5C">
      <w:r>
        <w:rPr>
          <w:rStyle w:val="FootnoteCharacters"/>
        </w:rPr>
        <w:footnoteRef/>
      </w:r>
      <w:r>
        <w:br w:type="page"/>
      </w:r>
      <w:r>
        <w:rPr>
          <w:rStyle w:val="FootnoteReference1"/>
          <w:b/>
          <w:sz w:val="22"/>
        </w:rPr>
        <w:tab/>
      </w:r>
      <w:r>
        <w:rPr>
          <w:rStyle w:val="FootnoteReference1"/>
          <w:b/>
          <w:sz w:val="22"/>
        </w:rPr>
        <w:br/>
      </w:r>
      <w:r>
        <w:rPr>
          <w:rStyle w:val="FootnoteReference1"/>
          <w:b/>
          <w:sz w:val="22"/>
        </w:rPr>
        <w:br/>
      </w:r>
      <w:r>
        <w:rPr>
          <w:rStyle w:val="FootnoteReference1"/>
          <w:b/>
          <w:sz w:val="22"/>
        </w:rPr>
        <w:br/>
      </w:r>
      <w:r>
        <w:rPr>
          <w:rStyle w:val="FootnoteReference1"/>
          <w:b/>
          <w:sz w:val="22"/>
        </w:rPr>
        <w:br/>
      </w:r>
      <w:r>
        <w:tab/>
        <w:t>Например съотношението между активите и пасивите.</w:t>
      </w:r>
      <w:r>
        <w:br w:type="page"/>
      </w:r>
    </w:p>
  </w:footnote>
  <w:footnote w:id="36">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Например съотношението между активите и пасивите.</w:t>
      </w:r>
      <w:r>
        <w:br w:type="page"/>
      </w:r>
    </w:p>
  </w:footnote>
  <w:footnote w:id="37">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Моля да се повтори толкова пъти, колкото е необходимо.</w:t>
      </w:r>
      <w:r>
        <w:br w:type="page"/>
      </w:r>
    </w:p>
  </w:footnote>
  <w:footnote w:id="38">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r>
        <w:br w:type="page"/>
      </w:r>
    </w:p>
  </w:footnote>
  <w:footnote w:id="39">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r>
        <w:br w:type="page"/>
      </w:r>
    </w:p>
  </w:footnote>
  <w:footnote w:id="40">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r>
        <w:br w:type="page"/>
      </w:r>
    </w:p>
  </w:footnote>
  <w:footnote w:id="41">
    <w:p w:rsidR="00764E5C" w:rsidRDefault="00764E5C" w:rsidP="00764E5C">
      <w:r>
        <w:rPr>
          <w:rStyle w:val="FootnoteCharacters"/>
        </w:rPr>
        <w:footnoteRef/>
      </w:r>
      <w:r>
        <w:br w:type="page"/>
      </w:r>
      <w:r>
        <w:rPr>
          <w:rStyle w:val="FootnoteReference1"/>
          <w:b/>
          <w:sz w:val="22"/>
        </w:rPr>
        <w:tab/>
      </w:r>
      <w:r>
        <w:rPr>
          <w:rStyle w:val="FootnoteReference1"/>
          <w:b/>
          <w:sz w:val="22"/>
        </w:rPr>
        <w:br/>
      </w:r>
      <w:r>
        <w:rPr>
          <w:rStyle w:val="FootnoteReference1"/>
          <w:b/>
          <w:sz w:val="22"/>
        </w:rPr>
        <w:br/>
      </w:r>
      <w:r>
        <w:rPr>
          <w:rStyle w:val="FootnoteReference1"/>
          <w:b/>
          <w:sz w:val="22"/>
        </w:rPr>
        <w:br/>
      </w:r>
      <w:r>
        <w:rPr>
          <w:rStyle w:val="FootnoteReference1"/>
          <w:b/>
          <w:sz w:val="22"/>
        </w:rPr>
        <w:br/>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r>
        <w:br w:type="page"/>
      </w:r>
    </w:p>
  </w:footnote>
  <w:footnote w:id="42">
    <w:p w:rsidR="00764E5C" w:rsidRDefault="00764E5C" w:rsidP="00764E5C">
      <w:r>
        <w:rPr>
          <w:rStyle w:val="FootnoteCharacters"/>
        </w:rPr>
        <w:footnoteRef/>
      </w:r>
      <w:r>
        <w:br w:type="page"/>
      </w:r>
      <w:r>
        <w:rPr>
          <w:rStyle w:val="FootnoteReference1"/>
          <w:b/>
          <w:sz w:val="22"/>
        </w:rPr>
        <w:tab/>
      </w:r>
      <w:r>
        <w:rPr>
          <w:rStyle w:val="FootnoteReference1"/>
          <w:b/>
          <w:sz w:val="22"/>
        </w:rPr>
        <w:br/>
      </w:r>
      <w:r>
        <w:rPr>
          <w:rStyle w:val="FootnoteReference1"/>
          <w:b/>
          <w:sz w:val="22"/>
        </w:rPr>
        <w:br/>
      </w:r>
      <w:r>
        <w:rPr>
          <w:rStyle w:val="FootnoteReference1"/>
          <w:b/>
          <w:sz w:val="22"/>
        </w:rPr>
        <w:br/>
      </w:r>
      <w:r>
        <w:rPr>
          <w:rStyle w:val="FootnoteReference1"/>
          <w:b/>
          <w:sz w:val="22"/>
        </w:rPr>
        <w:br/>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r>
        <w:br w:type="page"/>
      </w:r>
    </w:p>
  </w:footnote>
  <w:footnote w:id="43">
    <w:p w:rsidR="00764E5C" w:rsidRDefault="00764E5C" w:rsidP="00764E5C">
      <w:r>
        <w:rPr>
          <w:rStyle w:val="FootnoteCharacters"/>
        </w:rPr>
        <w:footnoteRef/>
      </w:r>
      <w:r>
        <w:br w:type="page"/>
      </w:r>
      <w:r>
        <w:rPr>
          <w:rStyle w:val="FootnoteReference1"/>
          <w:b/>
          <w:sz w:val="22"/>
        </w:rPr>
        <w:tab/>
      </w:r>
      <w:r>
        <w:rPr>
          <w:rStyle w:val="FootnoteReference1"/>
          <w:b/>
          <w:sz w:val="22"/>
        </w:rPr>
        <w:br/>
      </w:r>
      <w:r>
        <w:rPr>
          <w:rStyle w:val="FootnoteReference1"/>
          <w:b/>
          <w:sz w:val="22"/>
        </w:rPr>
        <w:br/>
      </w:r>
      <w:r>
        <w:rPr>
          <w:rStyle w:val="FootnoteReference1"/>
          <w:b/>
          <w:sz w:val="22"/>
        </w:rPr>
        <w:br/>
      </w:r>
      <w:r>
        <w:rPr>
          <w:rStyle w:val="FootnoteReference1"/>
          <w:b/>
          <w:sz w:val="22"/>
        </w:rPr>
        <w:br/>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r>
        <w:br w:type="page"/>
      </w:r>
    </w:p>
  </w:footnote>
  <w:footnote w:id="44">
    <w:p w:rsidR="00764E5C" w:rsidRDefault="00764E5C" w:rsidP="00764E5C">
      <w:r>
        <w:rPr>
          <w:rStyle w:val="FootnoteCharacters"/>
        </w:rPr>
        <w:footnoteRef/>
      </w:r>
      <w:r>
        <w:br w:type="page"/>
      </w:r>
      <w:r>
        <w:rPr>
          <w:rStyle w:val="FootnoteReference1"/>
          <w:i/>
          <w:sz w:val="22"/>
        </w:rPr>
        <w:tab/>
      </w:r>
      <w:r>
        <w:rPr>
          <w:rStyle w:val="FootnoteReference1"/>
          <w:i/>
          <w:sz w:val="22"/>
        </w:rPr>
        <w:br/>
      </w:r>
      <w:r>
        <w:rPr>
          <w:rStyle w:val="FootnoteReference1"/>
          <w:i/>
          <w:sz w:val="22"/>
        </w:rPr>
        <w:br/>
      </w:r>
      <w:r>
        <w:rPr>
          <w:rStyle w:val="FootnoteReference1"/>
          <w:i/>
          <w:sz w:val="22"/>
        </w:rPr>
        <w:br/>
      </w:r>
      <w:r>
        <w:rPr>
          <w:rStyle w:val="FootnoteReference1"/>
          <w:i/>
          <w:sz w:val="22"/>
        </w:rPr>
        <w:br/>
      </w:r>
      <w:r>
        <w:tab/>
        <w:t>Моля, посочете ясно към кой документ се отнася отговорът.</w:t>
      </w:r>
      <w:r>
        <w:br w:type="page"/>
      </w:r>
    </w:p>
  </w:footnote>
  <w:footnote w:id="45">
    <w:p w:rsidR="00764E5C" w:rsidRDefault="00764E5C" w:rsidP="00764E5C">
      <w:r>
        <w:rPr>
          <w:rStyle w:val="FootnoteCharacters"/>
        </w:rPr>
        <w:footnoteRef/>
      </w:r>
      <w:r>
        <w:br w:type="page"/>
      </w:r>
      <w:r>
        <w:rPr>
          <w:rStyle w:val="FootnoteReference1"/>
          <w:sz w:val="22"/>
        </w:rPr>
        <w:tab/>
      </w:r>
      <w:r>
        <w:rPr>
          <w:rStyle w:val="FootnoteReference1"/>
          <w:sz w:val="22"/>
        </w:rPr>
        <w:br/>
      </w:r>
      <w:r>
        <w:rPr>
          <w:rStyle w:val="FootnoteReference1"/>
          <w:sz w:val="22"/>
        </w:rPr>
        <w:br/>
      </w:r>
      <w:r>
        <w:rPr>
          <w:rStyle w:val="FootnoteReference1"/>
          <w:sz w:val="22"/>
        </w:rPr>
        <w:br/>
      </w:r>
      <w:r>
        <w:rPr>
          <w:rStyle w:val="FootnoteReference1"/>
          <w:sz w:val="22"/>
        </w:rPr>
        <w:br/>
      </w:r>
      <w:r>
        <w:tab/>
        <w:t>Моля да се повтори толкова пъти, колкото е необходимо.</w:t>
      </w:r>
      <w:r>
        <w:br w:type="page"/>
      </w:r>
    </w:p>
  </w:footnote>
  <w:footnote w:id="46">
    <w:p w:rsidR="00764E5C" w:rsidRDefault="00764E5C" w:rsidP="00764E5C">
      <w:r>
        <w:rPr>
          <w:rStyle w:val="FootnoteCharacters"/>
        </w:rPr>
        <w:footnoteRef/>
      </w:r>
      <w:r>
        <w:br w:type="page"/>
      </w:r>
      <w:r>
        <w:rPr>
          <w:rStyle w:val="FootnoteReference1"/>
          <w:i/>
          <w:sz w:val="22"/>
        </w:rPr>
        <w:tab/>
      </w:r>
      <w:r>
        <w:rPr>
          <w:rStyle w:val="FootnoteReference1"/>
          <w:i/>
          <w:sz w:val="22"/>
        </w:rPr>
        <w:br/>
      </w:r>
      <w:r>
        <w:rPr>
          <w:rStyle w:val="FootnoteReference1"/>
          <w:i/>
          <w:sz w:val="22"/>
        </w:rPr>
        <w:br/>
      </w:r>
      <w:r>
        <w:rPr>
          <w:rStyle w:val="FootnoteReference1"/>
          <w:i/>
          <w:sz w:val="22"/>
        </w:rPr>
        <w:br/>
      </w:r>
      <w:r>
        <w:rPr>
          <w:rStyle w:val="FootnoteReference1"/>
          <w:i/>
          <w:sz w:val="22"/>
        </w:rPr>
        <w:br/>
      </w:r>
      <w:r>
        <w:tab/>
        <w:t>Моля да се повтори толкова пъти, колкото е необходимо.</w:t>
      </w:r>
      <w:r>
        <w:br w:type="page"/>
      </w:r>
    </w:p>
  </w:footnote>
  <w:footnote w:id="47">
    <w:p w:rsidR="00764E5C" w:rsidRDefault="00764E5C" w:rsidP="00764E5C">
      <w:r>
        <w:rPr>
          <w:rStyle w:val="FootnoteCharacters"/>
        </w:rPr>
        <w:footnoteRef/>
      </w:r>
      <w:r>
        <w:br w:type="page"/>
      </w:r>
      <w:r>
        <w:rPr>
          <w:rStyle w:val="FootnoteReference1"/>
          <w:i/>
          <w:sz w:val="22"/>
        </w:rPr>
        <w:tab/>
      </w:r>
      <w:r>
        <w:rPr>
          <w:rStyle w:val="FootnoteReference1"/>
          <w:i/>
          <w:sz w:val="22"/>
        </w:rPr>
        <w:br/>
      </w:r>
      <w:r>
        <w:rPr>
          <w:rStyle w:val="FootnoteReference1"/>
          <w:i/>
          <w:sz w:val="22"/>
        </w:rPr>
        <w:br/>
      </w:r>
      <w:r>
        <w:rPr>
          <w:rStyle w:val="FootnoteReference1"/>
          <w:i/>
          <w:sz w:val="22"/>
        </w:rPr>
        <w:br/>
      </w:r>
      <w:r>
        <w:rPr>
          <w:rStyle w:val="FootnoteReference1"/>
          <w:i/>
          <w:sz w:val="22"/>
        </w:rPr>
        <w:br/>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r>
        <w:br w:type="page"/>
      </w:r>
    </w:p>
  </w:footnote>
  <w:footnote w:id="48">
    <w:p w:rsidR="00764E5C" w:rsidRDefault="00764E5C" w:rsidP="00764E5C">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В зависимост от националните разпоредби за прилагането на член 59, параграф 5, втора алинея от Директива 2014/24/ЕС</w:t>
      </w:r>
      <w:r>
        <w:br w:type="page"/>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0"/>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11"/>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13"/>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3" w15:restartNumberingAfterBreak="0">
    <w:nsid w:val="221D7811"/>
    <w:multiLevelType w:val="singleLevel"/>
    <w:tmpl w:val="EB00DFA8"/>
    <w:lvl w:ilvl="0">
      <w:start w:val="1"/>
      <w:numFmt w:val="decimal"/>
      <w:lvlText w:val="%1."/>
      <w:lvlJc w:val="left"/>
      <w:pPr>
        <w:tabs>
          <w:tab w:val="num" w:pos="570"/>
        </w:tabs>
        <w:ind w:left="570" w:hanging="570"/>
      </w:pPr>
      <w:rPr>
        <w:rFonts w:hint="default"/>
      </w:rPr>
    </w:lvl>
  </w:abstractNum>
  <w:abstractNum w:abstractNumId="4" w15:restartNumberingAfterBreak="0">
    <w:nsid w:val="256963E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8F95BB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F8A1BAD"/>
    <w:multiLevelType w:val="multilevel"/>
    <w:tmpl w:val="5BD2E38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1095"/>
        </w:tabs>
        <w:ind w:left="1095" w:hanging="720"/>
      </w:pPr>
      <w:rPr>
        <w:rFonts w:hint="default"/>
      </w:rPr>
    </w:lvl>
    <w:lvl w:ilvl="2">
      <w:start w:val="1"/>
      <w:numFmt w:val="decimal"/>
      <w:isLgl/>
      <w:lvlText w:val="%1.%2.%3."/>
      <w:lvlJc w:val="left"/>
      <w:pPr>
        <w:tabs>
          <w:tab w:val="num" w:pos="1830"/>
        </w:tabs>
        <w:ind w:left="1830" w:hanging="1080"/>
      </w:pPr>
      <w:rPr>
        <w:rFonts w:hint="default"/>
      </w:rPr>
    </w:lvl>
    <w:lvl w:ilvl="3">
      <w:start w:val="1"/>
      <w:numFmt w:val="decimal"/>
      <w:isLgl/>
      <w:lvlText w:val="%1.%2.%3.%4."/>
      <w:lvlJc w:val="left"/>
      <w:pPr>
        <w:tabs>
          <w:tab w:val="num" w:pos="2205"/>
        </w:tabs>
        <w:ind w:left="220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675"/>
        </w:tabs>
        <w:ind w:left="3675" w:hanging="1800"/>
      </w:pPr>
      <w:rPr>
        <w:rFonts w:hint="default"/>
      </w:rPr>
    </w:lvl>
    <w:lvl w:ilvl="6">
      <w:start w:val="1"/>
      <w:numFmt w:val="decimal"/>
      <w:isLgl/>
      <w:lvlText w:val="%1.%2.%3.%4.%5.%6.%7."/>
      <w:lvlJc w:val="left"/>
      <w:pPr>
        <w:tabs>
          <w:tab w:val="num" w:pos="4410"/>
        </w:tabs>
        <w:ind w:left="4410" w:hanging="2160"/>
      </w:pPr>
      <w:rPr>
        <w:rFonts w:hint="default"/>
      </w:rPr>
    </w:lvl>
    <w:lvl w:ilvl="7">
      <w:start w:val="1"/>
      <w:numFmt w:val="decimal"/>
      <w:isLgl/>
      <w:lvlText w:val="%1.%2.%3.%4.%5.%6.%7.%8."/>
      <w:lvlJc w:val="left"/>
      <w:pPr>
        <w:tabs>
          <w:tab w:val="num" w:pos="4785"/>
        </w:tabs>
        <w:ind w:left="4785" w:hanging="2160"/>
      </w:pPr>
      <w:rPr>
        <w:rFonts w:hint="default"/>
      </w:rPr>
    </w:lvl>
    <w:lvl w:ilvl="8">
      <w:start w:val="1"/>
      <w:numFmt w:val="decimal"/>
      <w:isLgl/>
      <w:lvlText w:val="%1.%2.%3.%4.%5.%6.%7.%8.%9."/>
      <w:lvlJc w:val="left"/>
      <w:pPr>
        <w:tabs>
          <w:tab w:val="num" w:pos="5520"/>
        </w:tabs>
        <w:ind w:left="5520" w:hanging="2520"/>
      </w:pPr>
      <w:rPr>
        <w:rFonts w:hint="default"/>
      </w:rPr>
    </w:lvl>
  </w:abstractNum>
  <w:abstractNum w:abstractNumId="7" w15:restartNumberingAfterBreak="0">
    <w:nsid w:val="57F76E70"/>
    <w:multiLevelType w:val="singleLevel"/>
    <w:tmpl w:val="10BC69DE"/>
    <w:lvl w:ilvl="0">
      <w:start w:val="1"/>
      <w:numFmt w:val="decimal"/>
      <w:lvlText w:val="%1."/>
      <w:lvlJc w:val="left"/>
      <w:pPr>
        <w:tabs>
          <w:tab w:val="num" w:pos="405"/>
        </w:tabs>
        <w:ind w:left="405" w:hanging="405"/>
      </w:pPr>
      <w:rPr>
        <w:rFonts w:hint="default"/>
      </w:rPr>
    </w:lvl>
  </w:abstractNum>
  <w:abstractNum w:abstractNumId="8" w15:restartNumberingAfterBreak="0">
    <w:nsid w:val="5D95711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FC22E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6"/>
  </w:num>
  <w:num w:numId="3">
    <w:abstractNumId w:val="5"/>
  </w:num>
  <w:num w:numId="4">
    <w:abstractNumId w:val="3"/>
  </w:num>
  <w:num w:numId="5">
    <w:abstractNumId w:val="9"/>
  </w:num>
  <w:num w:numId="6">
    <w:abstractNumId w:val="7"/>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EB"/>
    <w:rsid w:val="00534423"/>
    <w:rsid w:val="006C48EB"/>
    <w:rsid w:val="00764E5C"/>
    <w:rsid w:val="007B0629"/>
    <w:rsid w:val="0091028B"/>
    <w:rsid w:val="009D77F9"/>
    <w:rsid w:val="009E7F8A"/>
    <w:rsid w:val="00B3662B"/>
    <w:rsid w:val="00DC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35D4C-00B5-4E18-ACB5-F07A3D0E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5C"/>
    <w:pPr>
      <w:spacing w:after="0" w:line="240" w:lineRule="auto"/>
    </w:pPr>
    <w:rPr>
      <w:rFonts w:ascii="Times New Roman" w:eastAsia="Times New Roman" w:hAnsi="Times New Roman" w:cs="Times New Roman"/>
      <w:sz w:val="24"/>
      <w:szCs w:val="20"/>
      <w:lang w:val="bg-BG" w:eastAsia="bg-BG"/>
    </w:rPr>
  </w:style>
  <w:style w:type="paragraph" w:styleId="Heading1">
    <w:name w:val="heading 1"/>
    <w:basedOn w:val="Normal"/>
    <w:next w:val="Normal"/>
    <w:link w:val="Heading1Char"/>
    <w:qFormat/>
    <w:rsid w:val="00764E5C"/>
    <w:pPr>
      <w:keepNext/>
      <w:ind w:firstLine="720"/>
      <w:jc w:val="center"/>
      <w:outlineLvl w:val="0"/>
    </w:pPr>
    <w:rPr>
      <w:sz w:val="28"/>
    </w:rPr>
  </w:style>
  <w:style w:type="paragraph" w:styleId="Heading2">
    <w:name w:val="heading 2"/>
    <w:basedOn w:val="Normal"/>
    <w:next w:val="Normal"/>
    <w:link w:val="Heading2Char"/>
    <w:qFormat/>
    <w:rsid w:val="00764E5C"/>
    <w:pPr>
      <w:keepNext/>
      <w:jc w:val="center"/>
      <w:outlineLvl w:val="1"/>
    </w:pPr>
    <w:rPr>
      <w:b/>
      <w:sz w:val="36"/>
      <w:u w:val="single"/>
      <w:lang w:eastAsia="en-US"/>
    </w:rPr>
  </w:style>
  <w:style w:type="paragraph" w:styleId="Heading3">
    <w:name w:val="heading 3"/>
    <w:basedOn w:val="Normal"/>
    <w:next w:val="Normal"/>
    <w:link w:val="Heading3Char"/>
    <w:qFormat/>
    <w:rsid w:val="00764E5C"/>
    <w:pPr>
      <w:keepNext/>
      <w:jc w:val="both"/>
      <w:outlineLvl w:val="2"/>
    </w:pPr>
    <w:rPr>
      <w:b/>
      <w:sz w:val="36"/>
      <w:u w:val="single"/>
      <w:lang w:eastAsia="en-US"/>
    </w:rPr>
  </w:style>
  <w:style w:type="paragraph" w:styleId="Heading4">
    <w:name w:val="heading 4"/>
    <w:basedOn w:val="Normal"/>
    <w:next w:val="Normal"/>
    <w:link w:val="Heading4Char"/>
    <w:qFormat/>
    <w:rsid w:val="00764E5C"/>
    <w:pPr>
      <w:keepNext/>
      <w:jc w:val="center"/>
      <w:outlineLvl w:val="3"/>
    </w:pPr>
    <w:rPr>
      <w:b/>
      <w:sz w:val="36"/>
      <w:lang w:eastAsia="en-US"/>
    </w:rPr>
  </w:style>
  <w:style w:type="paragraph" w:styleId="Heading5">
    <w:name w:val="heading 5"/>
    <w:basedOn w:val="Normal"/>
    <w:next w:val="Normal"/>
    <w:link w:val="Heading5Char"/>
    <w:qFormat/>
    <w:rsid w:val="00764E5C"/>
    <w:pPr>
      <w:keepNext/>
      <w:jc w:val="center"/>
      <w:outlineLvl w:val="4"/>
    </w:pPr>
    <w:rPr>
      <w:b/>
      <w:sz w:val="44"/>
      <w:lang w:eastAsia="en-US"/>
    </w:rPr>
  </w:style>
  <w:style w:type="paragraph" w:styleId="Heading6">
    <w:name w:val="heading 6"/>
    <w:basedOn w:val="Normal"/>
    <w:next w:val="Normal"/>
    <w:link w:val="Heading6Char"/>
    <w:qFormat/>
    <w:rsid w:val="00764E5C"/>
    <w:pPr>
      <w:keepNext/>
      <w:jc w:val="center"/>
      <w:outlineLvl w:val="5"/>
    </w:pPr>
    <w:rPr>
      <w:b/>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E5C"/>
    <w:rPr>
      <w:rFonts w:ascii="Times New Roman" w:eastAsia="Times New Roman" w:hAnsi="Times New Roman" w:cs="Times New Roman"/>
      <w:sz w:val="28"/>
      <w:szCs w:val="20"/>
      <w:lang w:val="bg-BG" w:eastAsia="bg-BG"/>
    </w:rPr>
  </w:style>
  <w:style w:type="character" w:customStyle="1" w:styleId="Heading2Char">
    <w:name w:val="Heading 2 Char"/>
    <w:basedOn w:val="DefaultParagraphFont"/>
    <w:link w:val="Heading2"/>
    <w:rsid w:val="00764E5C"/>
    <w:rPr>
      <w:rFonts w:ascii="Times New Roman" w:eastAsia="Times New Roman" w:hAnsi="Times New Roman" w:cs="Times New Roman"/>
      <w:b/>
      <w:sz w:val="36"/>
      <w:szCs w:val="20"/>
      <w:u w:val="single"/>
      <w:lang w:val="bg-BG"/>
    </w:rPr>
  </w:style>
  <w:style w:type="character" w:customStyle="1" w:styleId="Heading3Char">
    <w:name w:val="Heading 3 Char"/>
    <w:basedOn w:val="DefaultParagraphFont"/>
    <w:link w:val="Heading3"/>
    <w:rsid w:val="00764E5C"/>
    <w:rPr>
      <w:rFonts w:ascii="Times New Roman" w:eastAsia="Times New Roman" w:hAnsi="Times New Roman" w:cs="Times New Roman"/>
      <w:b/>
      <w:sz w:val="36"/>
      <w:szCs w:val="20"/>
      <w:u w:val="single"/>
      <w:lang w:val="bg-BG"/>
    </w:rPr>
  </w:style>
  <w:style w:type="character" w:customStyle="1" w:styleId="Heading4Char">
    <w:name w:val="Heading 4 Char"/>
    <w:basedOn w:val="DefaultParagraphFont"/>
    <w:link w:val="Heading4"/>
    <w:rsid w:val="00764E5C"/>
    <w:rPr>
      <w:rFonts w:ascii="Times New Roman" w:eastAsia="Times New Roman" w:hAnsi="Times New Roman" w:cs="Times New Roman"/>
      <w:b/>
      <w:sz w:val="36"/>
      <w:szCs w:val="20"/>
      <w:lang w:val="bg-BG"/>
    </w:rPr>
  </w:style>
  <w:style w:type="character" w:customStyle="1" w:styleId="Heading5Char">
    <w:name w:val="Heading 5 Char"/>
    <w:basedOn w:val="DefaultParagraphFont"/>
    <w:link w:val="Heading5"/>
    <w:rsid w:val="00764E5C"/>
    <w:rPr>
      <w:rFonts w:ascii="Times New Roman" w:eastAsia="Times New Roman" w:hAnsi="Times New Roman" w:cs="Times New Roman"/>
      <w:b/>
      <w:sz w:val="44"/>
      <w:szCs w:val="20"/>
      <w:lang w:val="bg-BG"/>
    </w:rPr>
  </w:style>
  <w:style w:type="character" w:customStyle="1" w:styleId="Heading6Char">
    <w:name w:val="Heading 6 Char"/>
    <w:basedOn w:val="DefaultParagraphFont"/>
    <w:link w:val="Heading6"/>
    <w:rsid w:val="00764E5C"/>
    <w:rPr>
      <w:rFonts w:ascii="Times New Roman" w:eastAsia="Times New Roman" w:hAnsi="Times New Roman" w:cs="Times New Roman"/>
      <w:b/>
      <w:sz w:val="40"/>
      <w:szCs w:val="20"/>
      <w:lang w:val="bg-BG"/>
    </w:rPr>
  </w:style>
  <w:style w:type="paragraph" w:styleId="Title">
    <w:name w:val="Title"/>
    <w:basedOn w:val="Normal"/>
    <w:link w:val="TitleChar"/>
    <w:qFormat/>
    <w:rsid w:val="00764E5C"/>
    <w:pPr>
      <w:jc w:val="center"/>
    </w:pPr>
    <w:rPr>
      <w:b/>
      <w:i/>
      <w:sz w:val="28"/>
      <w:u w:val="single"/>
      <w:lang w:eastAsia="en-US"/>
    </w:rPr>
  </w:style>
  <w:style w:type="character" w:customStyle="1" w:styleId="TitleChar">
    <w:name w:val="Title Char"/>
    <w:basedOn w:val="DefaultParagraphFont"/>
    <w:link w:val="Title"/>
    <w:rsid w:val="00764E5C"/>
    <w:rPr>
      <w:rFonts w:ascii="Times New Roman" w:eastAsia="Times New Roman" w:hAnsi="Times New Roman" w:cs="Times New Roman"/>
      <w:b/>
      <w:i/>
      <w:sz w:val="28"/>
      <w:szCs w:val="20"/>
      <w:u w:val="single"/>
      <w:lang w:val="bg-BG"/>
    </w:rPr>
  </w:style>
  <w:style w:type="paragraph" w:customStyle="1" w:styleId="Web">
    <w:name w:val="Нормален (Web)"/>
    <w:basedOn w:val="Normal"/>
    <w:rsid w:val="00764E5C"/>
    <w:pPr>
      <w:spacing w:before="100" w:after="100"/>
    </w:pPr>
  </w:style>
  <w:style w:type="paragraph" w:styleId="BodyText">
    <w:name w:val="Body Text"/>
    <w:basedOn w:val="Normal"/>
    <w:link w:val="BodyTextChar"/>
    <w:rsid w:val="00764E5C"/>
    <w:pPr>
      <w:jc w:val="both"/>
    </w:pPr>
  </w:style>
  <w:style w:type="character" w:customStyle="1" w:styleId="BodyTextChar">
    <w:name w:val="Body Text Char"/>
    <w:basedOn w:val="DefaultParagraphFont"/>
    <w:link w:val="BodyText"/>
    <w:rsid w:val="00764E5C"/>
    <w:rPr>
      <w:rFonts w:ascii="Times New Roman" w:eastAsia="Times New Roman" w:hAnsi="Times New Roman" w:cs="Times New Roman"/>
      <w:sz w:val="24"/>
      <w:szCs w:val="20"/>
      <w:lang w:val="bg-BG" w:eastAsia="bg-BG"/>
    </w:rPr>
  </w:style>
  <w:style w:type="paragraph" w:styleId="BodyTextIndent">
    <w:name w:val="Body Text Indent"/>
    <w:basedOn w:val="Normal"/>
    <w:link w:val="BodyTextIndentChar"/>
    <w:rsid w:val="00764E5C"/>
    <w:pPr>
      <w:jc w:val="both"/>
    </w:pPr>
    <w:rPr>
      <w:sz w:val="36"/>
      <w:lang w:eastAsia="en-US"/>
    </w:rPr>
  </w:style>
  <w:style w:type="character" w:customStyle="1" w:styleId="BodyTextIndentChar">
    <w:name w:val="Body Text Indent Char"/>
    <w:basedOn w:val="DefaultParagraphFont"/>
    <w:link w:val="BodyTextIndent"/>
    <w:rsid w:val="00764E5C"/>
    <w:rPr>
      <w:rFonts w:ascii="Times New Roman" w:eastAsia="Times New Roman" w:hAnsi="Times New Roman" w:cs="Times New Roman"/>
      <w:sz w:val="36"/>
      <w:szCs w:val="20"/>
      <w:lang w:val="bg-BG"/>
    </w:rPr>
  </w:style>
  <w:style w:type="paragraph" w:styleId="BodyText3">
    <w:name w:val="Body Text 3"/>
    <w:basedOn w:val="Normal"/>
    <w:link w:val="BodyText3Char"/>
    <w:rsid w:val="00764E5C"/>
    <w:pPr>
      <w:jc w:val="both"/>
    </w:pPr>
    <w:rPr>
      <w:b/>
      <w:sz w:val="36"/>
      <w:u w:val="single"/>
      <w:lang w:eastAsia="en-US"/>
    </w:rPr>
  </w:style>
  <w:style w:type="character" w:customStyle="1" w:styleId="BodyText3Char">
    <w:name w:val="Body Text 3 Char"/>
    <w:basedOn w:val="DefaultParagraphFont"/>
    <w:link w:val="BodyText3"/>
    <w:rsid w:val="00764E5C"/>
    <w:rPr>
      <w:rFonts w:ascii="Times New Roman" w:eastAsia="Times New Roman" w:hAnsi="Times New Roman" w:cs="Times New Roman"/>
      <w:b/>
      <w:sz w:val="36"/>
      <w:szCs w:val="20"/>
      <w:u w:val="single"/>
      <w:lang w:val="bg-BG"/>
    </w:rPr>
  </w:style>
  <w:style w:type="character" w:customStyle="1" w:styleId="FootnoteReference1">
    <w:name w:val="Footnote Reference1"/>
    <w:rsid w:val="00764E5C"/>
    <w:rPr>
      <w:vertAlign w:val="superscript"/>
    </w:rPr>
  </w:style>
  <w:style w:type="character" w:customStyle="1" w:styleId="NormalBoldChar">
    <w:name w:val="NormalBold Char"/>
    <w:rsid w:val="00764E5C"/>
    <w:rPr>
      <w:b/>
      <w:sz w:val="24"/>
    </w:rPr>
  </w:style>
  <w:style w:type="character" w:customStyle="1" w:styleId="DeltaViewInsertion">
    <w:name w:val="DeltaView Insertion"/>
    <w:rsid w:val="00764E5C"/>
    <w:rPr>
      <w:b/>
      <w:i/>
      <w:spacing w:val="0"/>
      <w:lang w:val="bg-BG"/>
    </w:rPr>
  </w:style>
  <w:style w:type="character" w:customStyle="1" w:styleId="FootnoteCharacters">
    <w:name w:val="Footnote Characters"/>
    <w:rsid w:val="00764E5C"/>
  </w:style>
  <w:style w:type="character" w:styleId="FootnoteReference">
    <w:name w:val="footnote reference"/>
    <w:rsid w:val="00764E5C"/>
    <w:rPr>
      <w:vertAlign w:val="superscript"/>
    </w:rPr>
  </w:style>
  <w:style w:type="paragraph" w:customStyle="1" w:styleId="Annexetitre">
    <w:name w:val="Annexe titre"/>
    <w:basedOn w:val="Normal"/>
    <w:rsid w:val="00764E5C"/>
    <w:pPr>
      <w:suppressAutoHyphens/>
      <w:spacing w:before="120" w:after="120"/>
      <w:jc w:val="center"/>
    </w:pPr>
    <w:rPr>
      <w:rFonts w:eastAsia="Calibri"/>
      <w:b/>
      <w:kern w:val="1"/>
      <w:szCs w:val="22"/>
      <w:u w:val="single"/>
      <w:lang w:eastAsia="ar-SA"/>
    </w:rPr>
  </w:style>
  <w:style w:type="paragraph" w:customStyle="1" w:styleId="Text1">
    <w:name w:val="Text 1"/>
    <w:basedOn w:val="Normal"/>
    <w:rsid w:val="00764E5C"/>
    <w:pPr>
      <w:suppressAutoHyphens/>
      <w:spacing w:before="120" w:after="120"/>
      <w:ind w:left="850"/>
      <w:jc w:val="both"/>
    </w:pPr>
    <w:rPr>
      <w:rFonts w:eastAsia="Calibri"/>
      <w:kern w:val="1"/>
      <w:szCs w:val="22"/>
      <w:lang w:eastAsia="ar-SA"/>
    </w:rPr>
  </w:style>
  <w:style w:type="paragraph" w:customStyle="1" w:styleId="NormalLeft">
    <w:name w:val="Normal Left"/>
    <w:basedOn w:val="Normal"/>
    <w:rsid w:val="00764E5C"/>
    <w:pPr>
      <w:suppressAutoHyphens/>
      <w:spacing w:before="120" w:after="120"/>
    </w:pPr>
    <w:rPr>
      <w:rFonts w:eastAsia="Calibri"/>
      <w:kern w:val="1"/>
      <w:szCs w:val="22"/>
      <w:lang w:eastAsia="ar-SA"/>
    </w:rPr>
  </w:style>
  <w:style w:type="paragraph" w:customStyle="1" w:styleId="Tiret0">
    <w:name w:val="Tiret 0"/>
    <w:basedOn w:val="Normal"/>
    <w:rsid w:val="00764E5C"/>
    <w:pPr>
      <w:suppressAutoHyphens/>
      <w:spacing w:before="120" w:after="120"/>
      <w:jc w:val="both"/>
    </w:pPr>
    <w:rPr>
      <w:rFonts w:eastAsia="Calibri"/>
      <w:kern w:val="1"/>
      <w:szCs w:val="22"/>
      <w:lang w:eastAsia="ar-SA"/>
    </w:rPr>
  </w:style>
  <w:style w:type="paragraph" w:customStyle="1" w:styleId="Tiret1">
    <w:name w:val="Tiret 1"/>
    <w:basedOn w:val="Normal"/>
    <w:rsid w:val="00764E5C"/>
    <w:pPr>
      <w:suppressAutoHyphens/>
      <w:spacing w:before="120" w:after="120"/>
      <w:jc w:val="both"/>
    </w:pPr>
    <w:rPr>
      <w:rFonts w:eastAsia="Calibri"/>
      <w:kern w:val="1"/>
      <w:szCs w:val="22"/>
      <w:lang w:eastAsia="ar-SA"/>
    </w:rPr>
  </w:style>
  <w:style w:type="paragraph" w:customStyle="1" w:styleId="NumPar1">
    <w:name w:val="NumPar 1"/>
    <w:basedOn w:val="Normal"/>
    <w:rsid w:val="00764E5C"/>
    <w:pPr>
      <w:tabs>
        <w:tab w:val="num" w:pos="850"/>
      </w:tabs>
      <w:suppressAutoHyphens/>
      <w:spacing w:before="120" w:after="120"/>
      <w:ind w:left="850" w:hanging="850"/>
      <w:jc w:val="both"/>
      <w:outlineLvl w:val="0"/>
    </w:pPr>
    <w:rPr>
      <w:rFonts w:eastAsia="Calibri"/>
      <w:kern w:val="1"/>
      <w:szCs w:val="22"/>
      <w:lang w:eastAsia="ar-SA"/>
    </w:rPr>
  </w:style>
  <w:style w:type="paragraph" w:customStyle="1" w:styleId="ChapterTitle">
    <w:name w:val="ChapterTitle"/>
    <w:basedOn w:val="Normal"/>
    <w:rsid w:val="00764E5C"/>
    <w:pPr>
      <w:keepNext/>
      <w:suppressAutoHyphens/>
      <w:spacing w:before="120" w:after="360"/>
      <w:jc w:val="center"/>
    </w:pPr>
    <w:rPr>
      <w:rFonts w:eastAsia="Calibri"/>
      <w:b/>
      <w:kern w:val="1"/>
      <w:sz w:val="32"/>
      <w:szCs w:val="22"/>
      <w:lang w:eastAsia="ar-SA"/>
    </w:rPr>
  </w:style>
  <w:style w:type="paragraph" w:customStyle="1" w:styleId="SectionTitle">
    <w:name w:val="SectionTitle"/>
    <w:basedOn w:val="Normal"/>
    <w:rsid w:val="00764E5C"/>
    <w:pPr>
      <w:keepNext/>
      <w:suppressAutoHyphens/>
      <w:spacing w:before="120" w:after="360"/>
      <w:jc w:val="center"/>
    </w:pPr>
    <w:rPr>
      <w:rFonts w:eastAsia="Calibri"/>
      <w:b/>
      <w:smallCaps/>
      <w:kern w:val="1"/>
      <w:sz w:val="28"/>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7666</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Plamenka</dc:creator>
  <cp:keywords/>
  <dc:description/>
  <cp:lastModifiedBy>Plamenka</cp:lastModifiedBy>
  <cp:revision>7</cp:revision>
  <dcterms:created xsi:type="dcterms:W3CDTF">2016-07-06T07:45:00Z</dcterms:created>
  <dcterms:modified xsi:type="dcterms:W3CDTF">2016-07-06T08:52:00Z</dcterms:modified>
</cp:coreProperties>
</file>